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BEE1C" w14:textId="77777777" w:rsidR="00C53FDE" w:rsidRDefault="00C53FDE">
      <w:pPr>
        <w:rPr>
          <w:sz w:val="44"/>
          <w:szCs w:val="44"/>
        </w:rPr>
      </w:pPr>
      <w:bookmarkStart w:id="0" w:name="_GoBack"/>
      <w:bookmarkEnd w:id="0"/>
      <w:r>
        <w:rPr>
          <w:sz w:val="44"/>
          <w:szCs w:val="44"/>
        </w:rPr>
        <w:t xml:space="preserve">                 </w:t>
      </w:r>
    </w:p>
    <w:p w14:paraId="3ABA8AB4" w14:textId="65E08EDF" w:rsidR="00C53FDE" w:rsidRDefault="00376C9F">
      <w:pPr>
        <w:rPr>
          <w:sz w:val="44"/>
          <w:szCs w:val="44"/>
        </w:rPr>
      </w:pPr>
      <w:r>
        <w:rPr>
          <w:noProof/>
          <w:sz w:val="44"/>
          <w:szCs w:val="44"/>
        </w:rPr>
        <w:drawing>
          <wp:inline distT="0" distB="0" distL="0" distR="0" wp14:anchorId="28BDD6E1" wp14:editId="2F944324">
            <wp:extent cx="5943600" cy="1200150"/>
            <wp:effectExtent l="0" t="0" r="0" b="0"/>
            <wp:docPr id="1" name="Picture 1" descr="edwin fair logo 12-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win fair logo 12-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00150"/>
                    </a:xfrm>
                    <a:prstGeom prst="rect">
                      <a:avLst/>
                    </a:prstGeom>
                    <a:noFill/>
                    <a:ln>
                      <a:noFill/>
                    </a:ln>
                  </pic:spPr>
                </pic:pic>
              </a:graphicData>
            </a:graphic>
          </wp:inline>
        </w:drawing>
      </w:r>
    </w:p>
    <w:p w14:paraId="2167EFC3" w14:textId="77777777" w:rsidR="00C53FDE" w:rsidRDefault="00C53FDE">
      <w:pPr>
        <w:rPr>
          <w:sz w:val="44"/>
          <w:szCs w:val="44"/>
        </w:rPr>
      </w:pPr>
    </w:p>
    <w:p w14:paraId="2B65D38C" w14:textId="77777777" w:rsidR="00C53FDE" w:rsidRDefault="00C53FDE">
      <w:pPr>
        <w:rPr>
          <w:sz w:val="44"/>
          <w:szCs w:val="44"/>
        </w:rPr>
      </w:pPr>
    </w:p>
    <w:p w14:paraId="7C71752D" w14:textId="77777777" w:rsidR="00C53FDE" w:rsidRPr="00C53FDE" w:rsidRDefault="00965C46">
      <w:pPr>
        <w:rPr>
          <w:sz w:val="32"/>
          <w:szCs w:val="32"/>
        </w:rPr>
      </w:pPr>
      <w:r>
        <w:rPr>
          <w:sz w:val="44"/>
          <w:szCs w:val="44"/>
        </w:rPr>
        <w:t xml:space="preserve">                           </w:t>
      </w:r>
    </w:p>
    <w:p w14:paraId="27A93EF4" w14:textId="77777777" w:rsidR="007026A6" w:rsidRDefault="007026A6">
      <w:pPr>
        <w:rPr>
          <w:sz w:val="32"/>
          <w:szCs w:val="32"/>
        </w:rPr>
      </w:pPr>
    </w:p>
    <w:p w14:paraId="22E0D702" w14:textId="77777777" w:rsidR="007026A6" w:rsidRDefault="007026A6">
      <w:pPr>
        <w:rPr>
          <w:sz w:val="32"/>
          <w:szCs w:val="32"/>
        </w:rPr>
      </w:pPr>
    </w:p>
    <w:p w14:paraId="26A51C54" w14:textId="77777777" w:rsidR="007026A6" w:rsidRDefault="007026A6" w:rsidP="00796D0B">
      <w:pPr>
        <w:jc w:val="both"/>
        <w:rPr>
          <w:sz w:val="32"/>
          <w:szCs w:val="32"/>
        </w:rPr>
      </w:pPr>
    </w:p>
    <w:p w14:paraId="273C89A0" w14:textId="77777777" w:rsidR="00C53FDE" w:rsidRDefault="00C53FDE" w:rsidP="00965C46">
      <w:pPr>
        <w:rPr>
          <w:sz w:val="44"/>
          <w:szCs w:val="44"/>
        </w:rPr>
      </w:pPr>
      <w:r>
        <w:rPr>
          <w:sz w:val="44"/>
          <w:szCs w:val="44"/>
        </w:rPr>
        <w:t xml:space="preserve">        ANNUAL MANAGEMENT SUMMARY</w:t>
      </w:r>
    </w:p>
    <w:p w14:paraId="58788110" w14:textId="5ED010D2" w:rsidR="00C53FDE" w:rsidRPr="00C53FDE" w:rsidRDefault="00C53FDE" w:rsidP="00816C5A">
      <w:pPr>
        <w:jc w:val="center"/>
        <w:rPr>
          <w:sz w:val="44"/>
          <w:szCs w:val="44"/>
        </w:rPr>
      </w:pPr>
      <w:r>
        <w:rPr>
          <w:sz w:val="28"/>
          <w:szCs w:val="28"/>
        </w:rPr>
        <w:t>FISCAL YEAR 20</w:t>
      </w:r>
      <w:r w:rsidR="00816C5A">
        <w:rPr>
          <w:sz w:val="28"/>
          <w:szCs w:val="28"/>
        </w:rPr>
        <w:t>1</w:t>
      </w:r>
      <w:r w:rsidR="004D1779">
        <w:rPr>
          <w:sz w:val="28"/>
          <w:szCs w:val="28"/>
        </w:rPr>
        <w:t>6</w:t>
      </w:r>
    </w:p>
    <w:p w14:paraId="21FC16A9" w14:textId="77777777" w:rsidR="00C53FDE" w:rsidRDefault="00C53FDE" w:rsidP="00816C5A">
      <w:pPr>
        <w:jc w:val="center"/>
        <w:rPr>
          <w:sz w:val="44"/>
          <w:szCs w:val="44"/>
        </w:rPr>
      </w:pPr>
    </w:p>
    <w:p w14:paraId="5EFE0EAF" w14:textId="77777777" w:rsidR="00D27D19" w:rsidRPr="00D27D19" w:rsidRDefault="00D27D19" w:rsidP="00D27D19">
      <w:pPr>
        <w:ind w:right="120"/>
      </w:pPr>
    </w:p>
    <w:p w14:paraId="53863FBE" w14:textId="77777777" w:rsidR="00D27D19" w:rsidRPr="00D27D19" w:rsidRDefault="00D27D19" w:rsidP="00D27D19">
      <w:pPr>
        <w:ind w:right="120"/>
      </w:pPr>
    </w:p>
    <w:p w14:paraId="604832A4" w14:textId="77777777" w:rsidR="00D27D19" w:rsidRDefault="00D27D19" w:rsidP="00D27D19">
      <w:pPr>
        <w:ind w:right="120"/>
        <w:rPr>
          <w:sz w:val="44"/>
          <w:szCs w:val="44"/>
        </w:rPr>
      </w:pPr>
    </w:p>
    <w:p w14:paraId="4CCB9684" w14:textId="77777777" w:rsidR="005E4818" w:rsidRDefault="005E4818" w:rsidP="00D27D19">
      <w:pPr>
        <w:ind w:right="120"/>
        <w:rPr>
          <w:sz w:val="44"/>
          <w:szCs w:val="44"/>
        </w:rPr>
      </w:pPr>
    </w:p>
    <w:p w14:paraId="395A3718" w14:textId="77777777" w:rsidR="005E4818" w:rsidRDefault="005E4818" w:rsidP="00D27D19">
      <w:pPr>
        <w:ind w:right="120"/>
        <w:rPr>
          <w:sz w:val="44"/>
          <w:szCs w:val="44"/>
        </w:rPr>
      </w:pPr>
    </w:p>
    <w:p w14:paraId="55007832" w14:textId="77777777" w:rsidR="005E4818" w:rsidRDefault="005E4818" w:rsidP="00D27D19">
      <w:pPr>
        <w:ind w:right="120"/>
        <w:rPr>
          <w:sz w:val="44"/>
          <w:szCs w:val="44"/>
        </w:rPr>
      </w:pPr>
    </w:p>
    <w:p w14:paraId="0E100643" w14:textId="77777777" w:rsidR="00D81AE1" w:rsidRPr="00D81AE1" w:rsidRDefault="00D81AE1" w:rsidP="00D81AE1">
      <w:pPr>
        <w:ind w:right="120"/>
        <w:jc w:val="center"/>
        <w:rPr>
          <w:sz w:val="36"/>
          <w:szCs w:val="36"/>
        </w:rPr>
      </w:pPr>
      <w:r w:rsidRPr="00D81AE1">
        <w:rPr>
          <w:sz w:val="36"/>
          <w:szCs w:val="36"/>
        </w:rPr>
        <w:t>OUR MISSION</w:t>
      </w:r>
    </w:p>
    <w:p w14:paraId="17CCE1A1" w14:textId="77777777" w:rsidR="00D81AE1" w:rsidRPr="00D81AE1" w:rsidRDefault="00D81AE1" w:rsidP="00D81AE1">
      <w:pPr>
        <w:ind w:right="120"/>
        <w:jc w:val="center"/>
        <w:rPr>
          <w:sz w:val="36"/>
          <w:szCs w:val="36"/>
        </w:rPr>
      </w:pPr>
    </w:p>
    <w:p w14:paraId="29F89430" w14:textId="77777777" w:rsidR="00D81AE1" w:rsidRPr="00D81AE1" w:rsidRDefault="00D81AE1" w:rsidP="00D81AE1">
      <w:pPr>
        <w:ind w:right="120"/>
        <w:jc w:val="center"/>
        <w:rPr>
          <w:sz w:val="36"/>
          <w:szCs w:val="36"/>
        </w:rPr>
      </w:pPr>
      <w:r w:rsidRPr="00D81AE1">
        <w:rPr>
          <w:sz w:val="36"/>
          <w:szCs w:val="36"/>
        </w:rPr>
        <w:t>TO PROVIDE SERVICES THAT</w:t>
      </w:r>
    </w:p>
    <w:p w14:paraId="4059BFD7" w14:textId="77777777" w:rsidR="00724F95" w:rsidRDefault="00D81AE1" w:rsidP="00D81AE1">
      <w:pPr>
        <w:ind w:right="120"/>
        <w:jc w:val="center"/>
        <w:rPr>
          <w:sz w:val="36"/>
          <w:szCs w:val="36"/>
        </w:rPr>
      </w:pPr>
      <w:r w:rsidRPr="00D81AE1">
        <w:rPr>
          <w:sz w:val="36"/>
          <w:szCs w:val="36"/>
        </w:rPr>
        <w:t xml:space="preserve">FOSTER MENTAL HEALTH </w:t>
      </w:r>
    </w:p>
    <w:p w14:paraId="4E21831B" w14:textId="77777777" w:rsidR="00D81AE1" w:rsidRPr="00D81AE1" w:rsidRDefault="00D81AE1" w:rsidP="00D81AE1">
      <w:pPr>
        <w:ind w:right="120"/>
        <w:jc w:val="center"/>
        <w:rPr>
          <w:sz w:val="36"/>
          <w:szCs w:val="36"/>
        </w:rPr>
      </w:pPr>
      <w:r w:rsidRPr="00D81AE1">
        <w:rPr>
          <w:sz w:val="36"/>
          <w:szCs w:val="36"/>
        </w:rPr>
        <w:t>RECOVERY</w:t>
      </w:r>
      <w:r w:rsidR="00724F95">
        <w:rPr>
          <w:sz w:val="36"/>
          <w:szCs w:val="36"/>
        </w:rPr>
        <w:t xml:space="preserve"> AND WELLNESS</w:t>
      </w:r>
    </w:p>
    <w:p w14:paraId="76AF8124" w14:textId="77777777" w:rsidR="00D27D19" w:rsidRPr="00D81AE1" w:rsidRDefault="00D81AE1" w:rsidP="00D81AE1">
      <w:pPr>
        <w:ind w:right="120"/>
        <w:jc w:val="center"/>
        <w:rPr>
          <w:sz w:val="36"/>
          <w:szCs w:val="36"/>
        </w:rPr>
      </w:pPr>
      <w:r w:rsidRPr="00D81AE1">
        <w:rPr>
          <w:sz w:val="36"/>
          <w:szCs w:val="36"/>
        </w:rPr>
        <w:t>IN OUR CONSUMERS</w:t>
      </w:r>
      <w:r w:rsidR="00724F95">
        <w:rPr>
          <w:sz w:val="36"/>
          <w:szCs w:val="36"/>
        </w:rPr>
        <w:t xml:space="preserve"> AND COMMUNITIES</w:t>
      </w:r>
    </w:p>
    <w:p w14:paraId="45FA3638" w14:textId="77777777" w:rsidR="00D27D19" w:rsidRDefault="00D27D19" w:rsidP="00D27D19">
      <w:pPr>
        <w:ind w:right="120"/>
        <w:rPr>
          <w:sz w:val="44"/>
          <w:szCs w:val="44"/>
        </w:rPr>
      </w:pPr>
    </w:p>
    <w:p w14:paraId="2AFECACD" w14:textId="77777777" w:rsidR="001F0F78" w:rsidRDefault="001F0F78" w:rsidP="00D27D19">
      <w:pPr>
        <w:ind w:right="120"/>
        <w:rPr>
          <w:sz w:val="44"/>
          <w:szCs w:val="44"/>
        </w:rPr>
      </w:pPr>
    </w:p>
    <w:p w14:paraId="0BB6E6C1" w14:textId="77777777" w:rsidR="00965C46" w:rsidRDefault="00965C46" w:rsidP="00D27D19">
      <w:pPr>
        <w:ind w:right="120"/>
        <w:rPr>
          <w:sz w:val="44"/>
          <w:szCs w:val="44"/>
        </w:rPr>
      </w:pPr>
    </w:p>
    <w:p w14:paraId="02BF2A25" w14:textId="77777777" w:rsidR="00965C46" w:rsidRDefault="00965C46" w:rsidP="00D27D19">
      <w:pPr>
        <w:ind w:right="120"/>
        <w:rPr>
          <w:sz w:val="44"/>
          <w:szCs w:val="44"/>
        </w:rPr>
      </w:pPr>
    </w:p>
    <w:p w14:paraId="7AC09179" w14:textId="77777777" w:rsidR="00965C46" w:rsidRDefault="00965C46" w:rsidP="00D27D19">
      <w:pPr>
        <w:ind w:right="120"/>
        <w:rPr>
          <w:sz w:val="44"/>
          <w:szCs w:val="44"/>
        </w:rPr>
      </w:pPr>
    </w:p>
    <w:p w14:paraId="4899CC77" w14:textId="77777777" w:rsidR="00C0616C" w:rsidRDefault="00796D0B" w:rsidP="00796D0B">
      <w:pPr>
        <w:pBdr>
          <w:bottom w:val="single" w:sz="4" w:space="1" w:color="auto"/>
        </w:pBdr>
        <w:ind w:right="120"/>
        <w:rPr>
          <w:rFonts w:ascii="Arial" w:hAnsi="Arial" w:cs="Arial"/>
          <w:sz w:val="44"/>
          <w:szCs w:val="44"/>
        </w:rPr>
      </w:pPr>
      <w:r>
        <w:rPr>
          <w:rFonts w:ascii="Arial" w:hAnsi="Arial" w:cs="Arial"/>
          <w:sz w:val="44"/>
          <w:szCs w:val="44"/>
        </w:rPr>
        <w:t>Overview</w:t>
      </w:r>
    </w:p>
    <w:p w14:paraId="4F45C539" w14:textId="77777777" w:rsidR="004F69E7" w:rsidRDefault="004F69E7" w:rsidP="00297DFA">
      <w:pPr>
        <w:ind w:right="120"/>
        <w:jc w:val="both"/>
      </w:pPr>
    </w:p>
    <w:p w14:paraId="42AC0D4C" w14:textId="112A5617" w:rsidR="004F69E7" w:rsidRDefault="00297DFA" w:rsidP="00297DFA">
      <w:pPr>
        <w:ind w:right="120"/>
        <w:jc w:val="both"/>
      </w:pPr>
      <w:r>
        <w:t>Fiscal year 201</w:t>
      </w:r>
      <w:r w:rsidR="0000278C">
        <w:t>6</w:t>
      </w:r>
      <w:r>
        <w:t xml:space="preserve"> reflects the 5</w:t>
      </w:r>
      <w:r w:rsidR="0000278C">
        <w:t>8</w:t>
      </w:r>
      <w:r w:rsidR="0024645D" w:rsidRPr="0024645D">
        <w:rPr>
          <w:vertAlign w:val="superscript"/>
        </w:rPr>
        <w:t>TH</w:t>
      </w:r>
      <w:r w:rsidR="0024645D">
        <w:t xml:space="preserve"> </w:t>
      </w:r>
      <w:r>
        <w:t xml:space="preserve">year of operations of Edwin Fair Community Mental Health Center. </w:t>
      </w:r>
      <w:r w:rsidR="00824C48">
        <w:t xml:space="preserve">In this year of </w:t>
      </w:r>
      <w:r w:rsidR="00AC4350">
        <w:t>operation,</w:t>
      </w:r>
      <w:r w:rsidR="00824C48">
        <w:t xml:space="preserve"> </w:t>
      </w:r>
      <w:r w:rsidR="00824C48" w:rsidRPr="00AC4350">
        <w:t xml:space="preserve">the agency continued to </w:t>
      </w:r>
      <w:r w:rsidR="00AC4350" w:rsidRPr="00AC4350">
        <w:t>adjust</w:t>
      </w:r>
      <w:r w:rsidR="00824C48" w:rsidRPr="00AC4350">
        <w:t xml:space="preserve"> the </w:t>
      </w:r>
      <w:r w:rsidR="00AC4350" w:rsidRPr="00AC4350">
        <w:t>ever-changing</w:t>
      </w:r>
      <w:r w:rsidR="00824C48" w:rsidRPr="00AC4350">
        <w:t xml:space="preserve"> landscape of mental health services</w:t>
      </w:r>
      <w:r w:rsidR="00AC4350">
        <w:t xml:space="preserve"> in Oklahoma</w:t>
      </w:r>
      <w:r w:rsidR="00824C48" w:rsidRPr="00AC4350">
        <w:t>.  Edwin Fair CMHC embraced these changes and the future look</w:t>
      </w:r>
      <w:r w:rsidR="00AC4350">
        <w:t>s</w:t>
      </w:r>
      <w:r w:rsidR="00824C48" w:rsidRPr="00AC4350">
        <w:t xml:space="preserve"> bright for the agency, the employees and the consumers </w:t>
      </w:r>
      <w:r w:rsidR="005C5334" w:rsidRPr="00AC4350">
        <w:t xml:space="preserve">that are </w:t>
      </w:r>
      <w:r w:rsidR="00824C48" w:rsidRPr="00AC4350">
        <w:t>serve</w:t>
      </w:r>
      <w:r w:rsidR="005C5334" w:rsidRPr="00AC4350">
        <w:t>d</w:t>
      </w:r>
      <w:r w:rsidR="00824C48" w:rsidRPr="00AC4350">
        <w:t>.</w:t>
      </w:r>
    </w:p>
    <w:p w14:paraId="5D870489" w14:textId="77777777" w:rsidR="00824C48" w:rsidRDefault="00824C48" w:rsidP="00297DFA">
      <w:pPr>
        <w:ind w:right="120"/>
        <w:jc w:val="both"/>
      </w:pPr>
    </w:p>
    <w:p w14:paraId="1FC5D323" w14:textId="632E010B" w:rsidR="00297DFA" w:rsidRDefault="00A86B7D" w:rsidP="00297DFA">
      <w:pPr>
        <w:ind w:right="120"/>
        <w:jc w:val="both"/>
      </w:pPr>
      <w:r>
        <w:t>In 201</w:t>
      </w:r>
      <w:r w:rsidR="0000278C">
        <w:t>6</w:t>
      </w:r>
      <w:r>
        <w:t xml:space="preserve"> the</w:t>
      </w:r>
      <w:r w:rsidR="00824C48">
        <w:t xml:space="preserve"> </w:t>
      </w:r>
      <w:r w:rsidR="002E7252">
        <w:t>agency</w:t>
      </w:r>
      <w:r w:rsidR="00824C48">
        <w:t xml:space="preserve"> continued to work under the </w:t>
      </w:r>
      <w:r w:rsidR="00944419">
        <w:t>direction</w:t>
      </w:r>
      <w:r w:rsidR="00824C48">
        <w:t xml:space="preserve"> of a dedicated Board </w:t>
      </w:r>
      <w:r w:rsidR="00D57498">
        <w:t xml:space="preserve">that </w:t>
      </w:r>
      <w:r w:rsidR="000B64A6" w:rsidRPr="00981683">
        <w:t>led</w:t>
      </w:r>
      <w:r w:rsidR="00824C48" w:rsidRPr="00981683">
        <w:t xml:space="preserve"> th</w:t>
      </w:r>
      <w:r w:rsidR="00944419" w:rsidRPr="00981683">
        <w:t xml:space="preserve">e </w:t>
      </w:r>
      <w:r w:rsidR="00D57498" w:rsidRPr="00981683">
        <w:t>a</w:t>
      </w:r>
      <w:r w:rsidR="00944419" w:rsidRPr="00981683">
        <w:t xml:space="preserve">gency towards </w:t>
      </w:r>
      <w:r w:rsidR="00E94D90" w:rsidRPr="00981683">
        <w:t>growth</w:t>
      </w:r>
      <w:r w:rsidR="00944419" w:rsidRPr="00981683">
        <w:t xml:space="preserve">. </w:t>
      </w:r>
      <w:r w:rsidRPr="00981683">
        <w:t>The</w:t>
      </w:r>
      <w:r w:rsidR="00824C48" w:rsidRPr="00981683">
        <w:t xml:space="preserve"> Board add</w:t>
      </w:r>
      <w:r w:rsidR="00944419" w:rsidRPr="00981683">
        <w:t>ed</w:t>
      </w:r>
      <w:r w:rsidR="00CB24AD" w:rsidRPr="00981683">
        <w:t xml:space="preserve"> </w:t>
      </w:r>
      <w:r w:rsidR="00981683" w:rsidRPr="00981683">
        <w:t>two</w:t>
      </w:r>
      <w:r w:rsidR="00CB24AD" w:rsidRPr="00981683">
        <w:t xml:space="preserve"> new member</w:t>
      </w:r>
      <w:r w:rsidR="00981683" w:rsidRPr="00981683">
        <w:t>s</w:t>
      </w:r>
      <w:r w:rsidR="00944419" w:rsidRPr="00981683">
        <w:t xml:space="preserve"> as </w:t>
      </w:r>
      <w:r w:rsidR="00D57498" w:rsidRPr="00981683">
        <w:t>positions</w:t>
      </w:r>
      <w:r w:rsidR="00944419" w:rsidRPr="00981683">
        <w:t xml:space="preserve"> became </w:t>
      </w:r>
      <w:r w:rsidR="0072362B" w:rsidRPr="00981683">
        <w:t>available</w:t>
      </w:r>
      <w:r w:rsidR="000B64A6" w:rsidRPr="00981683">
        <w:t xml:space="preserve"> in the past year</w:t>
      </w:r>
      <w:r w:rsidR="00D57498" w:rsidRPr="00981683">
        <w:t>.  The mix of senior</w:t>
      </w:r>
      <w:r w:rsidR="0072362B" w:rsidRPr="00981683">
        <w:t xml:space="preserve"> directors</w:t>
      </w:r>
      <w:r w:rsidR="00D57498" w:rsidRPr="00981683">
        <w:t xml:space="preserve"> and new appointees has </w:t>
      </w:r>
      <w:r w:rsidR="000B64A6" w:rsidRPr="00981683">
        <w:t xml:space="preserve">enhanced the diverse insight </w:t>
      </w:r>
      <w:r w:rsidR="002E7252" w:rsidRPr="00981683">
        <w:t>of</w:t>
      </w:r>
      <w:r w:rsidR="000B64A6" w:rsidRPr="00981683">
        <w:t xml:space="preserve"> </w:t>
      </w:r>
      <w:r w:rsidR="0072362B" w:rsidRPr="00981683">
        <w:t xml:space="preserve">the Board.  This diversity has </w:t>
      </w:r>
      <w:r w:rsidR="002E7252" w:rsidRPr="00981683">
        <w:t>formed</w:t>
      </w:r>
      <w:r w:rsidR="000B64A6" w:rsidRPr="00981683">
        <w:t xml:space="preserve"> a strong</w:t>
      </w:r>
      <w:r w:rsidR="00D57498" w:rsidRPr="00981683">
        <w:t xml:space="preserve"> blend of cooperation</w:t>
      </w:r>
      <w:r w:rsidR="002E7252" w:rsidRPr="00981683">
        <w:t xml:space="preserve"> that will serve the agency well in the years to come</w:t>
      </w:r>
      <w:r w:rsidR="00D57498" w:rsidRPr="00981683">
        <w:t>.</w:t>
      </w:r>
      <w:r w:rsidR="00944419">
        <w:t xml:space="preserve"> </w:t>
      </w:r>
      <w:r w:rsidR="000B64A6">
        <w:t xml:space="preserve">The </w:t>
      </w:r>
      <w:r w:rsidR="00297DFA">
        <w:t xml:space="preserve">Management Team </w:t>
      </w:r>
      <w:r w:rsidR="00F20DD8">
        <w:t>was</w:t>
      </w:r>
      <w:r w:rsidR="000B64A6">
        <w:t xml:space="preserve"> </w:t>
      </w:r>
      <w:r w:rsidR="00C90E65">
        <w:t>comprised of</w:t>
      </w:r>
    </w:p>
    <w:p w14:paraId="0341B79E" w14:textId="77777777" w:rsidR="0024645D" w:rsidRDefault="0024645D" w:rsidP="00297DFA">
      <w:pPr>
        <w:ind w:right="120"/>
        <w:jc w:val="both"/>
      </w:pPr>
    </w:p>
    <w:p w14:paraId="0B2DC9F8" w14:textId="3EF1E03D" w:rsidR="00297DFA" w:rsidRDefault="00981683" w:rsidP="00816C5A">
      <w:pPr>
        <w:numPr>
          <w:ilvl w:val="0"/>
          <w:numId w:val="6"/>
        </w:numPr>
        <w:ind w:right="120"/>
        <w:jc w:val="both"/>
      </w:pPr>
      <w:r>
        <w:t>Gary Wilburn</w:t>
      </w:r>
      <w:r w:rsidR="00A86B7D">
        <w:t>,</w:t>
      </w:r>
      <w:r w:rsidR="00297DFA">
        <w:t xml:space="preserve"> Executive Director</w:t>
      </w:r>
      <w:r>
        <w:t>*</w:t>
      </w:r>
      <w:r w:rsidR="00297DFA">
        <w:t xml:space="preserve"> </w:t>
      </w:r>
    </w:p>
    <w:p w14:paraId="76A9F0F4" w14:textId="77777777" w:rsidR="00816C5A" w:rsidRDefault="00297DFA" w:rsidP="00297DFA">
      <w:pPr>
        <w:numPr>
          <w:ilvl w:val="0"/>
          <w:numId w:val="6"/>
        </w:numPr>
        <w:ind w:right="120"/>
        <w:jc w:val="both"/>
      </w:pPr>
      <w:r>
        <w:t>Mel</w:t>
      </w:r>
      <w:r w:rsidR="00816C5A">
        <w:t>odie Heupel, Clinical Director</w:t>
      </w:r>
    </w:p>
    <w:p w14:paraId="53016371" w14:textId="77777777" w:rsidR="00981683" w:rsidRDefault="00A86B7D" w:rsidP="00297DFA">
      <w:pPr>
        <w:numPr>
          <w:ilvl w:val="0"/>
          <w:numId w:val="6"/>
        </w:numPr>
        <w:ind w:right="120"/>
        <w:jc w:val="both"/>
      </w:pPr>
      <w:r>
        <w:t>Jamilu Marsh, Chief Administrative Officer</w:t>
      </w:r>
      <w:r w:rsidR="00297DFA">
        <w:t xml:space="preserve"> </w:t>
      </w:r>
    </w:p>
    <w:p w14:paraId="0A881278" w14:textId="77777777" w:rsidR="00981683" w:rsidRDefault="00981683" w:rsidP="00981683">
      <w:pPr>
        <w:ind w:right="120"/>
        <w:jc w:val="both"/>
      </w:pPr>
    </w:p>
    <w:p w14:paraId="708DCADF" w14:textId="6B292F50" w:rsidR="00297DFA" w:rsidRPr="00981683" w:rsidRDefault="00981683" w:rsidP="00981683">
      <w:pPr>
        <w:ind w:left="420" w:right="120"/>
        <w:jc w:val="both"/>
        <w:rPr>
          <w:i/>
        </w:rPr>
      </w:pPr>
      <w:r w:rsidRPr="00981683">
        <w:rPr>
          <w:i/>
        </w:rPr>
        <w:t>*(In February of 2016, Gary Wilburn was relieved of his position and a management team of Melodie Heupel, Jamilu Marsh and Sherryl Jackson was formed to conduct operations in the interim. The board of directors conducted interviews and hired a new Executive Director, Jody Burch, who began in August 2016)</w:t>
      </w:r>
      <w:r w:rsidR="00297DFA" w:rsidRPr="00981683">
        <w:rPr>
          <w:i/>
        </w:rPr>
        <w:t xml:space="preserve"> </w:t>
      </w:r>
    </w:p>
    <w:p w14:paraId="0AACC2E1" w14:textId="77777777" w:rsidR="00E928E7" w:rsidRDefault="00E928E7" w:rsidP="00E928E7">
      <w:pPr>
        <w:ind w:right="120"/>
        <w:jc w:val="both"/>
      </w:pPr>
    </w:p>
    <w:p w14:paraId="38F130E2" w14:textId="1754001B" w:rsidR="00C90E65" w:rsidRDefault="00F7594C" w:rsidP="00297DFA">
      <w:pPr>
        <w:ind w:right="120"/>
        <w:jc w:val="both"/>
      </w:pPr>
      <w:r>
        <w:t xml:space="preserve">A review of the year will reflect that Edwin Fair CMHC has approximately </w:t>
      </w:r>
      <w:r w:rsidR="0013166A">
        <w:t>90</w:t>
      </w:r>
      <w:r>
        <w:t xml:space="preserve"> clinical and administrative staff personnel who have demonstrated their commitment and dedication to providing quality mental health services in our five county areas. </w:t>
      </w:r>
    </w:p>
    <w:p w14:paraId="17ED1B5B" w14:textId="77777777" w:rsidR="00F7594C" w:rsidRDefault="00F7594C" w:rsidP="00297DFA">
      <w:pPr>
        <w:ind w:right="120"/>
        <w:jc w:val="both"/>
      </w:pPr>
    </w:p>
    <w:p w14:paraId="7E3F2FF2" w14:textId="77777777" w:rsidR="00F7594C" w:rsidRDefault="00F7594C" w:rsidP="00297DFA">
      <w:pPr>
        <w:ind w:right="120"/>
        <w:jc w:val="both"/>
      </w:pPr>
      <w:r>
        <w:t xml:space="preserve">Edwin Fair CMHC did not have a productive year </w:t>
      </w:r>
      <w:proofErr w:type="gramStart"/>
      <w:r>
        <w:t>in the area of</w:t>
      </w:r>
      <w:proofErr w:type="gramEnd"/>
      <w:r>
        <w:t xml:space="preserve"> financial viability of the organization as we ended the fiscal year at a loss. </w:t>
      </w:r>
    </w:p>
    <w:p w14:paraId="591F5877" w14:textId="77777777" w:rsidR="00F7594C" w:rsidRDefault="00F7594C" w:rsidP="00297DFA">
      <w:pPr>
        <w:ind w:right="120"/>
        <w:jc w:val="both"/>
      </w:pPr>
    </w:p>
    <w:p w14:paraId="2291A952" w14:textId="623A6879" w:rsidR="00F7594C" w:rsidRDefault="00F7594C" w:rsidP="00297DFA">
      <w:pPr>
        <w:ind w:right="120"/>
        <w:jc w:val="both"/>
      </w:pPr>
      <w:r>
        <w:t>Edwin Fair CMCH</w:t>
      </w:r>
      <w:r w:rsidR="00A50F33">
        <w:t>’s</w:t>
      </w:r>
      <w:r>
        <w:t xml:space="preserve"> primary funding source</w:t>
      </w:r>
      <w:r w:rsidR="0013166A">
        <w:t xml:space="preserve">s are </w:t>
      </w:r>
      <w:r>
        <w:t>the Oklahoma Department of Mental Health and Substance Abuse Services</w:t>
      </w:r>
      <w:r w:rsidR="0013166A">
        <w:t xml:space="preserve"> and the Oklahoma Healthcare Authority</w:t>
      </w:r>
      <w:r>
        <w:t xml:space="preserve">. </w:t>
      </w:r>
      <w:r w:rsidR="0013166A" w:rsidRPr="0013166A">
        <w:t>T</w:t>
      </w:r>
      <w:r w:rsidRPr="0013166A">
        <w:t>his fiscal year sustained significant cuts and reductions in their funding affected our agency. The economic downturn in the state continues to create major stressors on the mental health system as the reductions impacted the general service deliveries of the CMHC</w:t>
      </w:r>
      <w:r w:rsidR="00A50F33">
        <w:t>s</w:t>
      </w:r>
      <w:r w:rsidRPr="0013166A">
        <w:t xml:space="preserve"> state wide.</w:t>
      </w:r>
      <w:r>
        <w:t xml:space="preserve"> </w:t>
      </w:r>
    </w:p>
    <w:p w14:paraId="49196B55" w14:textId="77777777" w:rsidR="00C90E65" w:rsidRDefault="00C90E65" w:rsidP="00297DFA">
      <w:pPr>
        <w:ind w:right="120"/>
        <w:jc w:val="both"/>
      </w:pPr>
    </w:p>
    <w:p w14:paraId="59620A07" w14:textId="77777777" w:rsidR="00606C52" w:rsidRDefault="00F7594C" w:rsidP="0039601F">
      <w:pPr>
        <w:ind w:right="120"/>
        <w:jc w:val="both"/>
      </w:pPr>
      <w:r w:rsidRPr="0013166A">
        <w:t xml:space="preserve">Edwin Fair CMHC continues to manage well in this environment thus far primarily due to the performance driven compensation coming from the Department of Mental Health via the enhanced tier payment system. </w:t>
      </w:r>
      <w:r w:rsidR="00C90E65" w:rsidRPr="0013166A">
        <w:t>It is the direction from the Board, the leadership from the Management Team and the dedicated employees that</w:t>
      </w:r>
      <w:r w:rsidRPr="0013166A">
        <w:t xml:space="preserve"> continually</w:t>
      </w:r>
      <w:r w:rsidR="00C90E65" w:rsidRPr="0013166A">
        <w:t xml:space="preserve"> makes the agency an e</w:t>
      </w:r>
      <w:r w:rsidR="00D745F2" w:rsidRPr="0013166A">
        <w:t>fficient</w:t>
      </w:r>
      <w:r w:rsidR="002E7252" w:rsidRPr="0013166A">
        <w:t xml:space="preserve"> and</w:t>
      </w:r>
      <w:r w:rsidR="00762A17" w:rsidRPr="0013166A">
        <w:t xml:space="preserve"> </w:t>
      </w:r>
      <w:r w:rsidR="00D745F2" w:rsidRPr="0013166A">
        <w:t>effective</w:t>
      </w:r>
      <w:r w:rsidR="00C90E65" w:rsidRPr="0013166A">
        <w:t xml:space="preserve"> organization</w:t>
      </w:r>
      <w:r w:rsidR="00D745F2" w:rsidRPr="0013166A">
        <w:t xml:space="preserve"> while at the same time enhancing</w:t>
      </w:r>
      <w:r w:rsidR="000B64A6" w:rsidRPr="0013166A">
        <w:t xml:space="preserve"> </w:t>
      </w:r>
      <w:r w:rsidR="002E7252" w:rsidRPr="0013166A">
        <w:t xml:space="preserve">access and </w:t>
      </w:r>
      <w:r w:rsidR="003A6558" w:rsidRPr="0013166A">
        <w:t xml:space="preserve">ensuring </w:t>
      </w:r>
      <w:r w:rsidR="002E7252" w:rsidRPr="0013166A">
        <w:t>satisfaction</w:t>
      </w:r>
      <w:r w:rsidR="00C90E65" w:rsidRPr="0013166A">
        <w:t xml:space="preserve"> </w:t>
      </w:r>
      <w:r w:rsidR="003A6558" w:rsidRPr="0013166A">
        <w:t>to those we serve</w:t>
      </w:r>
      <w:r w:rsidR="00C90E65" w:rsidRPr="0013166A">
        <w:t>.</w:t>
      </w:r>
      <w:r w:rsidR="00C90E65">
        <w:t xml:space="preserve">  </w:t>
      </w:r>
    </w:p>
    <w:p w14:paraId="5FE0540E" w14:textId="2127A262" w:rsidR="00DF474F" w:rsidRPr="00606C52" w:rsidRDefault="00606C52" w:rsidP="0039601F">
      <w:pPr>
        <w:ind w:right="120"/>
        <w:jc w:val="both"/>
      </w:pPr>
      <w:r>
        <w:br w:type="page"/>
      </w:r>
      <w:r w:rsidR="00221553">
        <w:rPr>
          <w:rFonts w:ascii="Arial" w:hAnsi="Arial" w:cs="Arial"/>
          <w:sz w:val="44"/>
          <w:szCs w:val="44"/>
        </w:rPr>
        <w:lastRenderedPageBreak/>
        <w:t xml:space="preserve">Overall </w:t>
      </w:r>
      <w:r w:rsidR="00DF474F">
        <w:rPr>
          <w:rFonts w:ascii="Arial" w:hAnsi="Arial" w:cs="Arial"/>
          <w:sz w:val="44"/>
          <w:szCs w:val="44"/>
        </w:rPr>
        <w:t>Summary</w:t>
      </w:r>
      <w:r w:rsidR="005C1968">
        <w:rPr>
          <w:rFonts w:ascii="Arial" w:hAnsi="Arial" w:cs="Arial"/>
          <w:sz w:val="44"/>
          <w:szCs w:val="44"/>
        </w:rPr>
        <w:t xml:space="preserve"> of Performance</w:t>
      </w:r>
    </w:p>
    <w:p w14:paraId="3C05834A" w14:textId="7E784935" w:rsidR="0038138C" w:rsidRDefault="0038138C" w:rsidP="0038138C">
      <w:pPr>
        <w:ind w:right="120"/>
        <w:jc w:val="both"/>
      </w:pPr>
      <w:r>
        <w:t xml:space="preserve">Edwin Fair Community Mental Health Center’s mission is </w:t>
      </w:r>
      <w:r w:rsidR="0039601F">
        <w:t>focus on</w:t>
      </w:r>
      <w:r>
        <w:t xml:space="preserve"> providing quality mental health services</w:t>
      </w:r>
      <w:r w:rsidR="00724F95">
        <w:t xml:space="preserve"> that foster mental health recovery and wellness </w:t>
      </w:r>
      <w:r>
        <w:t>to our consumers</w:t>
      </w:r>
      <w:r w:rsidR="009A7BEA">
        <w:t xml:space="preserve"> in our </w:t>
      </w:r>
      <w:r w:rsidR="0000278C">
        <w:t>five-county</w:t>
      </w:r>
      <w:r w:rsidR="009A7BEA">
        <w:t xml:space="preserve"> catchment </w:t>
      </w:r>
      <w:r w:rsidR="0062296F">
        <w:t>area. The</w:t>
      </w:r>
      <w:r>
        <w:t xml:space="preserve"> following information will be a summary of </w:t>
      </w:r>
      <w:r w:rsidR="005C5334">
        <w:t>the agency’s</w:t>
      </w:r>
      <w:r>
        <w:t xml:space="preserve"> performance in </w:t>
      </w:r>
      <w:r w:rsidR="0044201C">
        <w:t xml:space="preserve">these </w:t>
      </w:r>
      <w:r>
        <w:t>key areas of service delivery.</w:t>
      </w:r>
    </w:p>
    <w:p w14:paraId="3A8A7E6E" w14:textId="77777777" w:rsidR="00B0291B" w:rsidRDefault="00B0291B" w:rsidP="00D27D19">
      <w:pPr>
        <w:ind w:right="120"/>
      </w:pPr>
    </w:p>
    <w:p w14:paraId="6E2125EA" w14:textId="77777777" w:rsidR="007016B4" w:rsidRDefault="007016B4" w:rsidP="00D27D19">
      <w:pPr>
        <w:ind w:right="120"/>
      </w:pPr>
    </w:p>
    <w:p w14:paraId="08B867B0" w14:textId="77777777" w:rsidR="007016B4" w:rsidRPr="001B0543" w:rsidRDefault="007016B4" w:rsidP="007016B4">
      <w:pPr>
        <w:numPr>
          <w:ilvl w:val="0"/>
          <w:numId w:val="1"/>
        </w:numPr>
        <w:ind w:right="120"/>
      </w:pPr>
      <w:r>
        <w:rPr>
          <w:b/>
        </w:rPr>
        <w:t>Active Consumer Count:</w:t>
      </w:r>
      <w:r w:rsidRPr="00C672D6">
        <w:rPr>
          <w:b/>
        </w:rPr>
        <w:t xml:space="preserve"> </w:t>
      </w:r>
    </w:p>
    <w:p w14:paraId="256E9126" w14:textId="77777777" w:rsidR="007016B4" w:rsidRDefault="007016B4" w:rsidP="007016B4">
      <w:pPr>
        <w:ind w:right="120"/>
        <w:jc w:val="both"/>
      </w:pPr>
    </w:p>
    <w:p w14:paraId="1DC319DA" w14:textId="78B5EABC" w:rsidR="007016B4" w:rsidRDefault="007016B4" w:rsidP="007016B4">
      <w:pPr>
        <w:ind w:right="120"/>
        <w:jc w:val="both"/>
      </w:pPr>
      <w:r w:rsidRPr="00606C52">
        <w:t xml:space="preserve">For </w:t>
      </w:r>
      <w:r w:rsidRPr="00606C52">
        <w:rPr>
          <w:b/>
        </w:rPr>
        <w:t>FY 201</w:t>
      </w:r>
      <w:r w:rsidR="0013166A" w:rsidRPr="00606C52">
        <w:rPr>
          <w:b/>
        </w:rPr>
        <w:t>6</w:t>
      </w:r>
      <w:r w:rsidRPr="00606C52">
        <w:rPr>
          <w:b/>
        </w:rPr>
        <w:t xml:space="preserve">, </w:t>
      </w:r>
      <w:r w:rsidRPr="00606C52">
        <w:t xml:space="preserve">there was an average active count of </w:t>
      </w:r>
      <w:r w:rsidRPr="00606C52">
        <w:rPr>
          <w:b/>
        </w:rPr>
        <w:t>2,</w:t>
      </w:r>
      <w:r w:rsidR="0013166A" w:rsidRPr="00606C52">
        <w:rPr>
          <w:b/>
        </w:rPr>
        <w:t>440</w:t>
      </w:r>
      <w:r w:rsidRPr="00606C52">
        <w:rPr>
          <w:b/>
        </w:rPr>
        <w:t xml:space="preserve">   </w:t>
      </w:r>
      <w:r w:rsidRPr="00606C52">
        <w:t>consumers being serviced</w:t>
      </w:r>
      <w:r w:rsidR="00606C52" w:rsidRPr="00606C52">
        <w:t>. This number does not include consumers seen in Crisis Diversion program</w:t>
      </w:r>
      <w:r w:rsidRPr="00606C52">
        <w:t xml:space="preserve">.  This is in comparison to </w:t>
      </w:r>
      <w:r w:rsidRPr="00606C52">
        <w:rPr>
          <w:b/>
        </w:rPr>
        <w:t>FY1</w:t>
      </w:r>
      <w:r w:rsidR="0013166A" w:rsidRPr="00606C52">
        <w:rPr>
          <w:b/>
        </w:rPr>
        <w:t>5</w:t>
      </w:r>
      <w:r w:rsidRPr="00606C52">
        <w:rPr>
          <w:b/>
        </w:rPr>
        <w:t xml:space="preserve"> </w:t>
      </w:r>
      <w:r w:rsidRPr="00606C52">
        <w:t xml:space="preserve">of </w:t>
      </w:r>
      <w:r w:rsidRPr="00606C52">
        <w:rPr>
          <w:b/>
        </w:rPr>
        <w:t>2,6</w:t>
      </w:r>
      <w:r w:rsidR="0013166A" w:rsidRPr="00606C52">
        <w:rPr>
          <w:b/>
        </w:rPr>
        <w:t>52</w:t>
      </w:r>
      <w:r w:rsidRPr="00606C52">
        <w:t xml:space="preserve"> active consumers. As you can see by the graph, we have had a slow decrease in active consumers serviced this fiscal year</w:t>
      </w:r>
      <w:r w:rsidR="0013166A" w:rsidRPr="00606C52">
        <w:t xml:space="preserve"> </w:t>
      </w:r>
    </w:p>
    <w:p w14:paraId="60C378C4" w14:textId="77777777" w:rsidR="007016B4" w:rsidRDefault="007016B4" w:rsidP="00D27D19">
      <w:pPr>
        <w:ind w:right="120"/>
      </w:pPr>
    </w:p>
    <w:p w14:paraId="45FCD65D" w14:textId="77777777" w:rsidR="007016B4" w:rsidRDefault="007016B4" w:rsidP="00D27D19">
      <w:pPr>
        <w:ind w:right="120"/>
      </w:pPr>
    </w:p>
    <w:p w14:paraId="0FB87B7D" w14:textId="77777777" w:rsidR="003231C4" w:rsidRDefault="003231C4" w:rsidP="00D27D19">
      <w:pPr>
        <w:ind w:right="120"/>
      </w:pPr>
    </w:p>
    <w:p w14:paraId="33662BC0" w14:textId="56CF86A2" w:rsidR="00B0291B" w:rsidRDefault="00376C9F" w:rsidP="0013166A">
      <w:pPr>
        <w:ind w:left="360" w:right="120"/>
        <w:jc w:val="center"/>
      </w:pPr>
      <w:r>
        <w:rPr>
          <w:noProof/>
        </w:rPr>
        <w:drawing>
          <wp:inline distT="0" distB="0" distL="0" distR="0" wp14:anchorId="7985B022" wp14:editId="72558B57">
            <wp:extent cx="3837305" cy="227584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A92735" w14:textId="77777777" w:rsidR="00B0291B" w:rsidRPr="00B0291B" w:rsidRDefault="00B0291B" w:rsidP="00B0291B">
      <w:pPr>
        <w:ind w:left="360" w:right="120"/>
      </w:pPr>
    </w:p>
    <w:p w14:paraId="015220E2" w14:textId="77777777" w:rsidR="00CA1C3E" w:rsidRDefault="00CA1C3E" w:rsidP="00102214">
      <w:pPr>
        <w:ind w:right="120"/>
      </w:pPr>
    </w:p>
    <w:p w14:paraId="46C41EB2" w14:textId="77777777" w:rsidR="00B0291B" w:rsidRDefault="00B0291B" w:rsidP="00102214">
      <w:pPr>
        <w:ind w:right="120"/>
      </w:pPr>
    </w:p>
    <w:p w14:paraId="6CDA6D07" w14:textId="77777777" w:rsidR="00B0291B" w:rsidRDefault="00B0291B" w:rsidP="00102214">
      <w:pPr>
        <w:ind w:right="120"/>
      </w:pPr>
    </w:p>
    <w:p w14:paraId="12958D19" w14:textId="77777777" w:rsidR="001B0543" w:rsidRDefault="001B0543" w:rsidP="001B0543">
      <w:pPr>
        <w:numPr>
          <w:ilvl w:val="0"/>
          <w:numId w:val="1"/>
        </w:numPr>
        <w:ind w:right="120"/>
        <w:rPr>
          <w:b/>
        </w:rPr>
      </w:pPr>
      <w:r w:rsidRPr="001B0543">
        <w:rPr>
          <w:b/>
        </w:rPr>
        <w:t>Emergency Services</w:t>
      </w:r>
    </w:p>
    <w:p w14:paraId="0E52ACC3" w14:textId="77777777" w:rsidR="00F00261" w:rsidRPr="001B0543" w:rsidRDefault="00F00261" w:rsidP="00F00261">
      <w:pPr>
        <w:ind w:left="360" w:right="120"/>
        <w:rPr>
          <w:b/>
        </w:rPr>
      </w:pPr>
    </w:p>
    <w:p w14:paraId="14BA5C8E" w14:textId="65E50619" w:rsidR="0054464F" w:rsidRDefault="005C5334" w:rsidP="0054464F">
      <w:pPr>
        <w:ind w:right="120"/>
        <w:jc w:val="both"/>
      </w:pPr>
      <w:r w:rsidRPr="00606C52">
        <w:t>The Crisis Diversion S</w:t>
      </w:r>
      <w:r w:rsidR="0054464F" w:rsidRPr="00606C52">
        <w:t xml:space="preserve">taff provided emergency services to </w:t>
      </w:r>
      <w:r w:rsidR="00606C52" w:rsidRPr="00606C52">
        <w:rPr>
          <w:b/>
        </w:rPr>
        <w:t xml:space="preserve">1267 </w:t>
      </w:r>
      <w:r w:rsidR="0054464F" w:rsidRPr="00606C52">
        <w:t>consumers during the year</w:t>
      </w:r>
      <w:r w:rsidR="00606C52" w:rsidRPr="00606C52">
        <w:t xml:space="preserve"> totaling 1928.6 direct client hours</w:t>
      </w:r>
      <w:r w:rsidRPr="00606C52">
        <w:t>.  This compares</w:t>
      </w:r>
      <w:r w:rsidR="0054464F" w:rsidRPr="00606C52">
        <w:t xml:space="preserve"> to </w:t>
      </w:r>
      <w:r w:rsidR="00606C52" w:rsidRPr="00606C52">
        <w:rPr>
          <w:b/>
        </w:rPr>
        <w:t xml:space="preserve">1,104 consumers </w:t>
      </w:r>
      <w:r w:rsidR="00BA2801" w:rsidRPr="00606C52">
        <w:t xml:space="preserve">during </w:t>
      </w:r>
      <w:r w:rsidR="00BA2801" w:rsidRPr="009133D0">
        <w:rPr>
          <w:b/>
        </w:rPr>
        <w:t>FY1</w:t>
      </w:r>
      <w:r w:rsidR="00606C52" w:rsidRPr="009133D0">
        <w:rPr>
          <w:b/>
        </w:rPr>
        <w:t>5</w:t>
      </w:r>
      <w:r w:rsidR="00BA2801" w:rsidRPr="00606C52">
        <w:t xml:space="preserve"> and </w:t>
      </w:r>
      <w:r w:rsidR="00606C52" w:rsidRPr="00606C52">
        <w:rPr>
          <w:b/>
        </w:rPr>
        <w:t xml:space="preserve">1,261 </w:t>
      </w:r>
      <w:r w:rsidR="0054464F" w:rsidRPr="00606C52">
        <w:t xml:space="preserve">during </w:t>
      </w:r>
      <w:r w:rsidR="0054464F" w:rsidRPr="00606C52">
        <w:rPr>
          <w:b/>
        </w:rPr>
        <w:t>FY</w:t>
      </w:r>
      <w:r w:rsidR="00CA1C3E" w:rsidRPr="00606C52">
        <w:rPr>
          <w:b/>
        </w:rPr>
        <w:t>1</w:t>
      </w:r>
      <w:r w:rsidR="00606C52" w:rsidRPr="00606C52">
        <w:rPr>
          <w:b/>
        </w:rPr>
        <w:t>4</w:t>
      </w:r>
      <w:r w:rsidR="0054464F" w:rsidRPr="00606C52">
        <w:t xml:space="preserve">. </w:t>
      </w:r>
    </w:p>
    <w:p w14:paraId="4C7D7167" w14:textId="77777777" w:rsidR="0054464F" w:rsidRDefault="0054464F" w:rsidP="0054464F">
      <w:pPr>
        <w:ind w:left="420" w:right="120"/>
        <w:jc w:val="both"/>
      </w:pPr>
    </w:p>
    <w:p w14:paraId="037450A4" w14:textId="6B346DDA" w:rsidR="00F00261" w:rsidRDefault="005C5334" w:rsidP="0089509C">
      <w:pPr>
        <w:ind w:right="120"/>
        <w:jc w:val="both"/>
      </w:pPr>
      <w:r>
        <w:t>The</w:t>
      </w:r>
      <w:r w:rsidR="00F00261">
        <w:t xml:space="preserve"> </w:t>
      </w:r>
      <w:r w:rsidR="00606C52">
        <w:t xml:space="preserve">Crisis </w:t>
      </w:r>
      <w:r w:rsidR="00F00261">
        <w:t xml:space="preserve">Diversion </w:t>
      </w:r>
      <w:r>
        <w:t>S</w:t>
      </w:r>
      <w:r w:rsidR="00F00261">
        <w:t>taff work closely with hospitals, law enforcement and the individuals in crisis to ensure safety and quick</w:t>
      </w:r>
      <w:r w:rsidR="009133D0">
        <w:t>,</w:t>
      </w:r>
      <w:r w:rsidR="00F00261">
        <w:t xml:space="preserve"> effective</w:t>
      </w:r>
      <w:r w:rsidR="00DB1BE2">
        <w:t xml:space="preserve"> follow-up for those in crisis.  </w:t>
      </w:r>
      <w:r w:rsidR="0089509C">
        <w:t>Telemedicine is</w:t>
      </w:r>
      <w:r w:rsidR="00A77AF0">
        <w:t xml:space="preserve"> </w:t>
      </w:r>
      <w:r w:rsidR="009133D0">
        <w:t xml:space="preserve">in </w:t>
      </w:r>
      <w:r w:rsidR="00951259">
        <w:t>place currently with three</w:t>
      </w:r>
      <w:r w:rsidR="0089509C">
        <w:t xml:space="preserve"> area hospital</w:t>
      </w:r>
      <w:r w:rsidR="00951259">
        <w:t>s</w:t>
      </w:r>
      <w:r w:rsidR="0089509C">
        <w:t xml:space="preserve"> to assist with efficient provision of services.</w:t>
      </w:r>
      <w:r w:rsidR="00F00261">
        <w:t xml:space="preserve">  </w:t>
      </w:r>
      <w:r w:rsidR="00606C52">
        <w:br/>
      </w:r>
      <w:r w:rsidR="00606C52">
        <w:br/>
      </w:r>
      <w:r w:rsidR="00F00261">
        <w:t xml:space="preserve">                  </w:t>
      </w:r>
    </w:p>
    <w:p w14:paraId="20465D5A" w14:textId="77777777" w:rsidR="00F00261" w:rsidRDefault="00F00261" w:rsidP="001B0543">
      <w:pPr>
        <w:ind w:left="420" w:right="120"/>
      </w:pPr>
    </w:p>
    <w:p w14:paraId="4677FAE5" w14:textId="77777777" w:rsidR="00C428C5" w:rsidRPr="00C428C5" w:rsidRDefault="00C428C5" w:rsidP="00C428C5">
      <w:pPr>
        <w:numPr>
          <w:ilvl w:val="0"/>
          <w:numId w:val="1"/>
        </w:numPr>
        <w:ind w:right="120"/>
        <w:rPr>
          <w:b/>
        </w:rPr>
      </w:pPr>
      <w:r w:rsidRPr="00C428C5">
        <w:rPr>
          <w:b/>
        </w:rPr>
        <w:lastRenderedPageBreak/>
        <w:t>Kay County PACT Team</w:t>
      </w:r>
    </w:p>
    <w:p w14:paraId="03E0FBB0" w14:textId="2AB5D3D5" w:rsidR="0054464F" w:rsidRDefault="008D4B2B" w:rsidP="0054464F">
      <w:pPr>
        <w:ind w:right="120"/>
        <w:jc w:val="both"/>
      </w:pPr>
      <w:r>
        <w:t xml:space="preserve">Kay County’s Program of Assertive Community Treatment (PACT) </w:t>
      </w:r>
      <w:r w:rsidR="006E2185">
        <w:t>continues to meet the specialized need of daily support for consumers faced with severe mental health needs</w:t>
      </w:r>
      <w:r w:rsidR="002A6A86">
        <w:t xml:space="preserve">.  </w:t>
      </w:r>
      <w:r w:rsidR="006E2185">
        <w:t>These consumers are at risk for multiple hospitalizations or imprisonment.  The team</w:t>
      </w:r>
      <w:r w:rsidR="002A6A86">
        <w:t xml:space="preserve"> average</w:t>
      </w:r>
      <w:r w:rsidR="00A77AF0">
        <w:t>d</w:t>
      </w:r>
      <w:r w:rsidR="002A6A86">
        <w:t xml:space="preserve"> </w:t>
      </w:r>
      <w:r w:rsidR="0008730D">
        <w:rPr>
          <w:b/>
        </w:rPr>
        <w:t>29</w:t>
      </w:r>
      <w:r w:rsidR="0054464F">
        <w:t xml:space="preserve"> </w:t>
      </w:r>
      <w:r w:rsidR="006E2185">
        <w:t xml:space="preserve">consumers in </w:t>
      </w:r>
      <w:r w:rsidR="006E2185" w:rsidRPr="006E2185">
        <w:rPr>
          <w:b/>
        </w:rPr>
        <w:t>FY1</w:t>
      </w:r>
      <w:r w:rsidR="002B3E44">
        <w:rPr>
          <w:b/>
        </w:rPr>
        <w:t>6</w:t>
      </w:r>
      <w:r w:rsidR="006E2185">
        <w:t xml:space="preserve"> </w:t>
      </w:r>
      <w:r w:rsidR="0054464F">
        <w:t>as compared to the prev</w:t>
      </w:r>
      <w:r w:rsidR="00BA2801">
        <w:t xml:space="preserve">ious year’s consumer count of </w:t>
      </w:r>
      <w:r w:rsidR="002B3E44">
        <w:rPr>
          <w:b/>
        </w:rPr>
        <w:t>33</w:t>
      </w:r>
      <w:r w:rsidR="0054464F">
        <w:t xml:space="preserve"> i</w:t>
      </w:r>
      <w:r w:rsidR="00FC50A8">
        <w:t>ndividuals</w:t>
      </w:r>
      <w:r w:rsidR="00512116">
        <w:t xml:space="preserve"> in </w:t>
      </w:r>
      <w:r w:rsidR="00512116" w:rsidRPr="00512116">
        <w:rPr>
          <w:b/>
        </w:rPr>
        <w:t>FY1</w:t>
      </w:r>
      <w:r w:rsidR="002B3E44">
        <w:rPr>
          <w:b/>
        </w:rPr>
        <w:t>5</w:t>
      </w:r>
      <w:r w:rsidR="00FC50A8">
        <w:t xml:space="preserve">.  </w:t>
      </w:r>
      <w:r w:rsidR="00285930">
        <w:t xml:space="preserve">The maximum number the program can </w:t>
      </w:r>
      <w:r w:rsidR="004240BC">
        <w:t>accommodate</w:t>
      </w:r>
      <w:r w:rsidR="00285930">
        <w:t xml:space="preserve"> at its current staff level is </w:t>
      </w:r>
      <w:r w:rsidR="00285930" w:rsidRPr="00285930">
        <w:rPr>
          <w:b/>
        </w:rPr>
        <w:t>50</w:t>
      </w:r>
      <w:r w:rsidR="00285930">
        <w:t>.</w:t>
      </w:r>
      <w:r w:rsidR="0054464F">
        <w:t xml:space="preserve">  </w:t>
      </w:r>
    </w:p>
    <w:p w14:paraId="69242FE7" w14:textId="77777777" w:rsidR="0054464F" w:rsidRDefault="0054464F" w:rsidP="0054464F">
      <w:pPr>
        <w:ind w:right="120"/>
        <w:jc w:val="both"/>
      </w:pPr>
    </w:p>
    <w:p w14:paraId="2C4EAE20" w14:textId="77777777" w:rsidR="00B0291B" w:rsidRDefault="00B0291B" w:rsidP="0054464F">
      <w:pPr>
        <w:ind w:right="120"/>
        <w:jc w:val="both"/>
      </w:pPr>
    </w:p>
    <w:p w14:paraId="617AC91B" w14:textId="77777777" w:rsidR="0044201C" w:rsidRDefault="0044201C" w:rsidP="00A440A0">
      <w:pPr>
        <w:numPr>
          <w:ilvl w:val="0"/>
          <w:numId w:val="1"/>
        </w:numPr>
        <w:ind w:right="120"/>
        <w:rPr>
          <w:b/>
        </w:rPr>
      </w:pPr>
      <w:r>
        <w:rPr>
          <w:b/>
        </w:rPr>
        <w:t>Payne County PACT Team</w:t>
      </w:r>
    </w:p>
    <w:p w14:paraId="3E81F596" w14:textId="556722D4" w:rsidR="0044201C" w:rsidRPr="00F73CFD" w:rsidRDefault="00951259" w:rsidP="008D4B2B">
      <w:pPr>
        <w:ind w:right="120"/>
      </w:pPr>
      <w:r>
        <w:t>T</w:t>
      </w:r>
      <w:r w:rsidR="008D4B2B">
        <w:t xml:space="preserve">he Payne County </w:t>
      </w:r>
      <w:r w:rsidR="00F73CFD">
        <w:t xml:space="preserve">PACT </w:t>
      </w:r>
      <w:r w:rsidR="005C5334">
        <w:t xml:space="preserve">Team </w:t>
      </w:r>
      <w:r w:rsidR="00FF1F88">
        <w:t>became fully</w:t>
      </w:r>
      <w:r w:rsidR="00E928E7">
        <w:t xml:space="preserve"> staffed in FY15</w:t>
      </w:r>
      <w:r w:rsidR="00E94D90">
        <w:t xml:space="preserve">. </w:t>
      </w:r>
      <w:r w:rsidR="00AF75BB">
        <w:t>This program</w:t>
      </w:r>
      <w:r w:rsidR="008D4B2B">
        <w:t>,</w:t>
      </w:r>
      <w:r w:rsidR="00AF75BB">
        <w:t xml:space="preserve"> like its counterpart in Kay County</w:t>
      </w:r>
      <w:r w:rsidR="008D4B2B">
        <w:t>,</w:t>
      </w:r>
      <w:r w:rsidR="00AF75BB">
        <w:t xml:space="preserve"> is structure</w:t>
      </w:r>
      <w:r w:rsidR="009133D0">
        <w:t>d</w:t>
      </w:r>
      <w:r w:rsidR="00AF75BB">
        <w:t xml:space="preserve"> to respond assertively in the delivery of mental health services to the </w:t>
      </w:r>
      <w:r w:rsidR="00FF1F88">
        <w:t xml:space="preserve">consumer.  The monthly average of participants in </w:t>
      </w:r>
      <w:r w:rsidRPr="00E928E7">
        <w:rPr>
          <w:b/>
        </w:rPr>
        <w:t>FY 1</w:t>
      </w:r>
      <w:r w:rsidR="002B3E44">
        <w:rPr>
          <w:b/>
        </w:rPr>
        <w:t>4</w:t>
      </w:r>
      <w:r>
        <w:t xml:space="preserve"> was </w:t>
      </w:r>
      <w:r w:rsidR="0008730D">
        <w:rPr>
          <w:b/>
        </w:rPr>
        <w:t>27</w:t>
      </w:r>
      <w:r>
        <w:t xml:space="preserve"> as compared to the previous year’s consumer count of </w:t>
      </w:r>
      <w:r w:rsidR="002B3E44">
        <w:rPr>
          <w:b/>
        </w:rPr>
        <w:t>36</w:t>
      </w:r>
      <w:r>
        <w:rPr>
          <w:b/>
        </w:rPr>
        <w:t xml:space="preserve"> </w:t>
      </w:r>
      <w:r w:rsidRPr="00951259">
        <w:t>individuals in</w:t>
      </w:r>
      <w:r>
        <w:rPr>
          <w:b/>
        </w:rPr>
        <w:t xml:space="preserve"> FY1</w:t>
      </w:r>
      <w:r w:rsidR="002B3E44">
        <w:rPr>
          <w:b/>
        </w:rPr>
        <w:t>5</w:t>
      </w:r>
      <w:r w:rsidR="0039601F">
        <w:t>.</w:t>
      </w:r>
      <w:r w:rsidR="002B3E44">
        <w:t xml:space="preserve"> </w:t>
      </w:r>
      <w:r w:rsidR="00FF1F88">
        <w:t xml:space="preserve">This program is </w:t>
      </w:r>
      <w:r w:rsidR="008D4B2B">
        <w:t xml:space="preserve">currently designed to accommodate </w:t>
      </w:r>
      <w:r w:rsidR="008D4B2B" w:rsidRPr="008D4B2B">
        <w:rPr>
          <w:b/>
        </w:rPr>
        <w:t>50</w:t>
      </w:r>
      <w:r w:rsidR="00FF1F88">
        <w:rPr>
          <w:b/>
        </w:rPr>
        <w:t xml:space="preserve"> </w:t>
      </w:r>
      <w:r w:rsidR="00FF1F88" w:rsidRPr="00FF1F88">
        <w:t>consumers</w:t>
      </w:r>
      <w:r w:rsidR="008D4B2B" w:rsidRPr="008D4B2B">
        <w:rPr>
          <w:b/>
        </w:rPr>
        <w:t>.</w:t>
      </w:r>
    </w:p>
    <w:p w14:paraId="1E603E73" w14:textId="287B41EE" w:rsidR="009A7BEA" w:rsidRDefault="009A7BEA" w:rsidP="0044201C">
      <w:pPr>
        <w:ind w:left="360" w:right="120"/>
        <w:rPr>
          <w:b/>
        </w:rPr>
      </w:pPr>
    </w:p>
    <w:p w14:paraId="1B9D146A" w14:textId="77777777" w:rsidR="00606C52" w:rsidRDefault="00606C52" w:rsidP="0044201C">
      <w:pPr>
        <w:ind w:left="360" w:right="120"/>
        <w:rPr>
          <w:b/>
        </w:rPr>
      </w:pPr>
    </w:p>
    <w:p w14:paraId="6D487E18" w14:textId="77777777" w:rsidR="00A440A0" w:rsidRPr="00A440A0" w:rsidRDefault="00A440A0" w:rsidP="00A440A0">
      <w:pPr>
        <w:numPr>
          <w:ilvl w:val="0"/>
          <w:numId w:val="1"/>
        </w:numPr>
        <w:ind w:right="120"/>
        <w:rPr>
          <w:b/>
        </w:rPr>
      </w:pPr>
      <w:r w:rsidRPr="00A440A0">
        <w:rPr>
          <w:b/>
        </w:rPr>
        <w:t>Medication Clinic</w:t>
      </w:r>
      <w:r w:rsidR="00487F7D">
        <w:rPr>
          <w:b/>
        </w:rPr>
        <w:t>s</w:t>
      </w:r>
    </w:p>
    <w:p w14:paraId="111A4107" w14:textId="7B97D36F" w:rsidR="000C1EE3" w:rsidRDefault="000C7589" w:rsidP="0054464F">
      <w:pPr>
        <w:ind w:right="120"/>
        <w:jc w:val="both"/>
      </w:pPr>
      <w:r>
        <w:t>Our Medication Clinic also demonstrated an increase in the number of consumers gaining access to needed medication, a</w:t>
      </w:r>
      <w:r w:rsidR="00FC50A8">
        <w:t xml:space="preserve">t the end of </w:t>
      </w:r>
      <w:r w:rsidR="00FC50A8" w:rsidRPr="006E2185">
        <w:rPr>
          <w:b/>
        </w:rPr>
        <w:t>FY1</w:t>
      </w:r>
      <w:r w:rsidR="002B3E44">
        <w:rPr>
          <w:b/>
        </w:rPr>
        <w:t>6</w:t>
      </w:r>
      <w:r w:rsidR="0054464F">
        <w:t xml:space="preserve">, there were </w:t>
      </w:r>
      <w:r w:rsidR="00C44F90">
        <w:rPr>
          <w:b/>
        </w:rPr>
        <w:t>793</w:t>
      </w:r>
      <w:r w:rsidR="0054464F">
        <w:t xml:space="preserve"> consumers seen during the year </w:t>
      </w:r>
      <w:r w:rsidR="00C44F90">
        <w:t xml:space="preserve">providing </w:t>
      </w:r>
      <w:r w:rsidR="00C44F90" w:rsidRPr="009133D0">
        <w:rPr>
          <w:b/>
        </w:rPr>
        <w:t>2385</w:t>
      </w:r>
      <w:r w:rsidR="00C44F90">
        <w:t xml:space="preserve"> services </w:t>
      </w:r>
      <w:r w:rsidR="0054464F">
        <w:t xml:space="preserve">as compared to a distinct count of </w:t>
      </w:r>
      <w:r w:rsidR="002B3E44">
        <w:rPr>
          <w:b/>
        </w:rPr>
        <w:t>900</w:t>
      </w:r>
      <w:r w:rsidR="00FC50A8">
        <w:t xml:space="preserve"> seen during </w:t>
      </w:r>
      <w:r w:rsidR="00FC50A8" w:rsidRPr="006E2185">
        <w:rPr>
          <w:b/>
        </w:rPr>
        <w:t>FY1</w:t>
      </w:r>
      <w:r w:rsidR="002B3E44">
        <w:rPr>
          <w:b/>
        </w:rPr>
        <w:t>5</w:t>
      </w:r>
      <w:r w:rsidR="0054464F" w:rsidRPr="006E2185">
        <w:rPr>
          <w:b/>
        </w:rPr>
        <w:t>.</w:t>
      </w:r>
      <w:r w:rsidR="0054464F">
        <w:t xml:space="preserve"> </w:t>
      </w:r>
    </w:p>
    <w:p w14:paraId="373D6902" w14:textId="77777777" w:rsidR="00A55F42" w:rsidRDefault="00A55F42" w:rsidP="0054464F">
      <w:pPr>
        <w:ind w:right="120"/>
        <w:jc w:val="both"/>
      </w:pPr>
    </w:p>
    <w:p w14:paraId="49F245CC" w14:textId="77777777" w:rsidR="0054464F" w:rsidRDefault="00E928E7" w:rsidP="0054464F">
      <w:pPr>
        <w:ind w:right="120"/>
        <w:jc w:val="both"/>
      </w:pPr>
      <w:r>
        <w:t>We continue to</w:t>
      </w:r>
      <w:r w:rsidR="000C7589">
        <w:t xml:space="preserve"> prov</w:t>
      </w:r>
      <w:r>
        <w:t>ide medication to our consumers; however, the</w:t>
      </w:r>
      <w:r w:rsidR="000C7589">
        <w:t xml:space="preserve"> actual cost of medication clinic continues to be a loss for us.  Our staff has improved in controlling the cost of medication as we have kept the cost of our indigent medication program to a minimum.  This has been accomplished by getting more of our consumers signed up on company medications but also integrating Hunter’s Pharmacy as our main source for medications</w:t>
      </w:r>
      <w:r w:rsidR="00DD0834">
        <w:t xml:space="preserve"> for the indigent populations.</w:t>
      </w:r>
      <w:r w:rsidR="000C7589">
        <w:t xml:space="preserve"> </w:t>
      </w:r>
      <w:r w:rsidR="00DD0834">
        <w:t>Part of this</w:t>
      </w:r>
      <w:r w:rsidR="001E3C3F">
        <w:t xml:space="preserve"> short fall in the program is of</w:t>
      </w:r>
      <w:r w:rsidR="00DD0834">
        <w:t>fset by</w:t>
      </w:r>
      <w:r w:rsidR="001E3C3F">
        <w:t xml:space="preserve"> funding received as a United Way agency in Stillwater</w:t>
      </w:r>
      <w:r w:rsidR="000C7589">
        <w:t xml:space="preserve"> for the Payne County Catchment area</w:t>
      </w:r>
      <w:r w:rsidR="001E3C3F">
        <w:t xml:space="preserve">.   </w:t>
      </w:r>
      <w:r w:rsidR="00FF1F88">
        <w:t xml:space="preserve"> </w:t>
      </w:r>
      <w:r w:rsidR="001D10E0">
        <w:t xml:space="preserve">  </w:t>
      </w:r>
    </w:p>
    <w:p w14:paraId="6E6C754E" w14:textId="77777777" w:rsidR="00B0291B" w:rsidRDefault="00B0291B" w:rsidP="00CB24AD">
      <w:pPr>
        <w:ind w:right="120"/>
      </w:pPr>
    </w:p>
    <w:p w14:paraId="51DD1524" w14:textId="77777777" w:rsidR="00B0291B" w:rsidRDefault="00B0291B" w:rsidP="00A440A0">
      <w:pPr>
        <w:ind w:left="420" w:right="120"/>
      </w:pPr>
    </w:p>
    <w:p w14:paraId="4FCA8FAA" w14:textId="04FE34ED" w:rsidR="00487F7D" w:rsidRDefault="00F15D27" w:rsidP="00F41CAC">
      <w:pPr>
        <w:numPr>
          <w:ilvl w:val="0"/>
          <w:numId w:val="1"/>
        </w:numPr>
        <w:ind w:right="120"/>
        <w:jc w:val="both"/>
      </w:pPr>
      <w:r w:rsidRPr="00606C52">
        <w:rPr>
          <w:b/>
        </w:rPr>
        <w:t>Systems of Care</w:t>
      </w:r>
    </w:p>
    <w:p w14:paraId="28F64673" w14:textId="5E3CED28" w:rsidR="002C6881" w:rsidRDefault="005A6EB3" w:rsidP="0054464F">
      <w:pPr>
        <w:ind w:right="120"/>
        <w:jc w:val="both"/>
      </w:pPr>
      <w:r>
        <w:t xml:space="preserve">As of </w:t>
      </w:r>
      <w:r w:rsidRPr="00512116">
        <w:rPr>
          <w:b/>
        </w:rPr>
        <w:t>FY1</w:t>
      </w:r>
      <w:r w:rsidR="002B3E44">
        <w:rPr>
          <w:b/>
        </w:rPr>
        <w:t>6</w:t>
      </w:r>
      <w:r w:rsidR="0054464F" w:rsidRPr="00512116">
        <w:rPr>
          <w:b/>
        </w:rPr>
        <w:t>,</w:t>
      </w:r>
      <w:r w:rsidR="001E3C3F">
        <w:t xml:space="preserve"> the agency</w:t>
      </w:r>
      <w:r w:rsidR="00512116">
        <w:t xml:space="preserve"> continue</w:t>
      </w:r>
      <w:r w:rsidR="001E3C3F">
        <w:t>d</w:t>
      </w:r>
      <w:r w:rsidR="00512116">
        <w:t xml:space="preserve"> to</w:t>
      </w:r>
      <w:r w:rsidR="0054464F">
        <w:t xml:space="preserve"> have </w:t>
      </w:r>
      <w:r w:rsidR="000B0D0E">
        <w:t xml:space="preserve">existing </w:t>
      </w:r>
      <w:r w:rsidR="00487F7D">
        <w:t>Systems of Care (</w:t>
      </w:r>
      <w:r w:rsidR="0054464F">
        <w:t>SOC</w:t>
      </w:r>
      <w:r w:rsidR="00487F7D">
        <w:t>)</w:t>
      </w:r>
      <w:r w:rsidR="0054464F">
        <w:t xml:space="preserve"> </w:t>
      </w:r>
      <w:r w:rsidR="00512116">
        <w:t>initiatives</w:t>
      </w:r>
      <w:r w:rsidR="0054464F">
        <w:t xml:space="preserve"> in Kay, Noble, Payne</w:t>
      </w:r>
      <w:r w:rsidR="001D10E0">
        <w:t xml:space="preserve">, </w:t>
      </w:r>
      <w:r w:rsidR="00CB24AD">
        <w:t xml:space="preserve">and </w:t>
      </w:r>
      <w:r w:rsidR="0054464F">
        <w:t>Osage</w:t>
      </w:r>
      <w:r w:rsidR="00CB24AD">
        <w:t xml:space="preserve"> </w:t>
      </w:r>
      <w:r w:rsidR="0054464F">
        <w:t>Count</w:t>
      </w:r>
      <w:r w:rsidR="000B0D0E">
        <w:t>ies</w:t>
      </w:r>
      <w:r w:rsidR="002B3E44">
        <w:t xml:space="preserve">. </w:t>
      </w:r>
      <w:r w:rsidR="001D10E0">
        <w:t xml:space="preserve">These </w:t>
      </w:r>
      <w:r w:rsidR="00512116">
        <w:t>initiatives</w:t>
      </w:r>
      <w:r w:rsidR="001D10E0">
        <w:t xml:space="preserve"> </w:t>
      </w:r>
      <w:r w:rsidR="00512116">
        <w:t xml:space="preserve">remain an integral part of the children’s services of the agency.  </w:t>
      </w:r>
      <w:r w:rsidR="0008730D">
        <w:t xml:space="preserve">The average number of clients we had in Systems of Care in </w:t>
      </w:r>
      <w:r w:rsidR="0008730D" w:rsidRPr="009133D0">
        <w:rPr>
          <w:b/>
        </w:rPr>
        <w:t>FY16</w:t>
      </w:r>
      <w:r w:rsidR="0008730D">
        <w:t xml:space="preserve"> are: Kay County </w:t>
      </w:r>
      <w:r w:rsidR="0008730D">
        <w:rPr>
          <w:b/>
        </w:rPr>
        <w:t>23</w:t>
      </w:r>
      <w:r w:rsidR="0008730D">
        <w:t xml:space="preserve">, Payne </w:t>
      </w:r>
      <w:r w:rsidR="0008730D">
        <w:rPr>
          <w:b/>
        </w:rPr>
        <w:t>12</w:t>
      </w:r>
      <w:r w:rsidR="0008730D" w:rsidRPr="00512116">
        <w:rPr>
          <w:b/>
        </w:rPr>
        <w:t>,</w:t>
      </w:r>
      <w:r w:rsidR="0008730D">
        <w:t xml:space="preserve"> Osage </w:t>
      </w:r>
      <w:r w:rsidR="0008730D">
        <w:rPr>
          <w:b/>
        </w:rPr>
        <w:t>16</w:t>
      </w:r>
      <w:r w:rsidR="0008730D">
        <w:t xml:space="preserve">, and Noble </w:t>
      </w:r>
      <w:r w:rsidR="0008730D">
        <w:rPr>
          <w:b/>
        </w:rPr>
        <w:t xml:space="preserve">10. </w:t>
      </w:r>
      <w:r w:rsidR="00F64BAC">
        <w:t xml:space="preserve">The </w:t>
      </w:r>
      <w:r w:rsidR="0008730D">
        <w:t xml:space="preserve">minimum </w:t>
      </w:r>
      <w:r w:rsidR="00B0291B">
        <w:t>capacities for these programs are</w:t>
      </w:r>
      <w:r w:rsidR="00A55F42">
        <w:t>:</w:t>
      </w:r>
      <w:r w:rsidR="00F64BAC">
        <w:t xml:space="preserve"> </w:t>
      </w:r>
      <w:r w:rsidR="00B0291B">
        <w:t xml:space="preserve"> </w:t>
      </w:r>
      <w:r w:rsidR="00F64BAC">
        <w:t xml:space="preserve">Kay County </w:t>
      </w:r>
      <w:r w:rsidR="001D10E0" w:rsidRPr="00512116">
        <w:rPr>
          <w:b/>
        </w:rPr>
        <w:t>30</w:t>
      </w:r>
      <w:r w:rsidR="00F64BAC">
        <w:t xml:space="preserve">, Payne </w:t>
      </w:r>
      <w:r w:rsidR="00F64BAC" w:rsidRPr="00512116">
        <w:rPr>
          <w:b/>
        </w:rPr>
        <w:t>15</w:t>
      </w:r>
      <w:r w:rsidR="00593EE2" w:rsidRPr="00512116">
        <w:rPr>
          <w:b/>
        </w:rPr>
        <w:t>,</w:t>
      </w:r>
      <w:r w:rsidR="00F64BAC">
        <w:t xml:space="preserve"> </w:t>
      </w:r>
      <w:r w:rsidR="00487F7D">
        <w:t xml:space="preserve">Osage </w:t>
      </w:r>
      <w:r w:rsidR="00487F7D" w:rsidRPr="00512116">
        <w:rPr>
          <w:b/>
        </w:rPr>
        <w:t>15</w:t>
      </w:r>
      <w:r w:rsidR="00A7375E">
        <w:t xml:space="preserve">, </w:t>
      </w:r>
      <w:r w:rsidR="00F64BAC">
        <w:t xml:space="preserve">and Noble </w:t>
      </w:r>
      <w:r w:rsidR="00F64BAC" w:rsidRPr="00512116">
        <w:rPr>
          <w:b/>
        </w:rPr>
        <w:t>8</w:t>
      </w:r>
      <w:r w:rsidR="0054464F">
        <w:t xml:space="preserve">.  </w:t>
      </w:r>
      <w:r w:rsidR="00A7375E">
        <w:t>Systems of Care work has been</w:t>
      </w:r>
      <w:r w:rsidR="00487F7D">
        <w:t xml:space="preserve"> linked closely with the </w:t>
      </w:r>
      <w:r w:rsidR="00266699">
        <w:t>Health Homes</w:t>
      </w:r>
      <w:r w:rsidR="00A7375E">
        <w:t xml:space="preserve"> initiatives that </w:t>
      </w:r>
      <w:r w:rsidR="002B3E44">
        <w:t>began</w:t>
      </w:r>
      <w:r w:rsidR="00266699">
        <w:t xml:space="preserve"> in </w:t>
      </w:r>
      <w:r w:rsidR="000C0321">
        <w:t>January 2015</w:t>
      </w:r>
      <w:r w:rsidR="00487F7D">
        <w:t>.</w:t>
      </w:r>
    </w:p>
    <w:p w14:paraId="36DBDDFF" w14:textId="77777777" w:rsidR="0008730D" w:rsidRDefault="0008730D" w:rsidP="0054464F">
      <w:pPr>
        <w:ind w:right="120"/>
        <w:jc w:val="both"/>
      </w:pPr>
    </w:p>
    <w:p w14:paraId="0AF96D84" w14:textId="77777777" w:rsidR="00512116" w:rsidRDefault="00512116" w:rsidP="0054464F">
      <w:pPr>
        <w:ind w:right="120"/>
        <w:jc w:val="both"/>
      </w:pPr>
    </w:p>
    <w:p w14:paraId="5FA6842E" w14:textId="0D2E2459" w:rsidR="002C6881" w:rsidRDefault="002C6881" w:rsidP="00F41CAC">
      <w:pPr>
        <w:numPr>
          <w:ilvl w:val="0"/>
          <w:numId w:val="1"/>
        </w:numPr>
        <w:ind w:right="120"/>
        <w:jc w:val="both"/>
      </w:pPr>
      <w:r w:rsidRPr="00606C52">
        <w:rPr>
          <w:b/>
        </w:rPr>
        <w:t>Outpatient Services</w:t>
      </w:r>
    </w:p>
    <w:p w14:paraId="1229D1E0" w14:textId="1FD462E3" w:rsidR="001E3C3F" w:rsidRDefault="002C6881" w:rsidP="002C6881">
      <w:pPr>
        <w:ind w:right="120"/>
        <w:jc w:val="both"/>
      </w:pPr>
      <w:r>
        <w:t>T</w:t>
      </w:r>
      <w:r w:rsidR="00A55F42">
        <w:t xml:space="preserve">his </w:t>
      </w:r>
      <w:r w:rsidR="00266699">
        <w:t xml:space="preserve">service </w:t>
      </w:r>
      <w:r w:rsidR="00A55F42">
        <w:t>continues to be the</w:t>
      </w:r>
      <w:r w:rsidR="00266699">
        <w:t xml:space="preserve"> primary emphasis of our </w:t>
      </w:r>
      <w:r w:rsidR="00A55F42">
        <w:t xml:space="preserve">delivery </w:t>
      </w:r>
      <w:r w:rsidR="00266699">
        <w:t xml:space="preserve">system </w:t>
      </w:r>
      <w:r>
        <w:t xml:space="preserve">which </w:t>
      </w:r>
      <w:r w:rsidR="00266699">
        <w:t>includes</w:t>
      </w:r>
      <w:r>
        <w:t xml:space="preserve"> case management, rehabilitative services</w:t>
      </w:r>
      <w:r w:rsidR="00CB24AD">
        <w:t>, Behavioral Health Home</w:t>
      </w:r>
      <w:r>
        <w:t xml:space="preserve"> and therapy for adults and children.  Many of our staff received additional training in their </w:t>
      </w:r>
      <w:r w:rsidR="00E94D90">
        <w:t>area</w:t>
      </w:r>
      <w:r>
        <w:t xml:space="preserve"> of interest with the most notable being the training of our child therapist</w:t>
      </w:r>
      <w:r w:rsidR="009143BC">
        <w:t>s</w:t>
      </w:r>
      <w:r>
        <w:t xml:space="preserve"> in Trauma Focused Cognitive Behavioral Therapy</w:t>
      </w:r>
      <w:r w:rsidR="00C83570">
        <w:t xml:space="preserve"> (TF-CBT)</w:t>
      </w:r>
      <w:r>
        <w:t>.  This provides an important service to those children who have</w:t>
      </w:r>
      <w:r w:rsidR="00CB24AD">
        <w:t xml:space="preserve"> </w:t>
      </w:r>
      <w:r w:rsidR="00A7375E">
        <w:t xml:space="preserve">experienced a traumatic event. </w:t>
      </w:r>
    </w:p>
    <w:p w14:paraId="696526D6" w14:textId="77777777" w:rsidR="000C0321" w:rsidRDefault="000C0321" w:rsidP="002C6881">
      <w:pPr>
        <w:ind w:right="120"/>
        <w:jc w:val="both"/>
      </w:pPr>
    </w:p>
    <w:p w14:paraId="688FBCE0" w14:textId="0A793EDF" w:rsidR="000C0321" w:rsidRDefault="000C0321" w:rsidP="002C6881">
      <w:pPr>
        <w:ind w:right="120"/>
        <w:jc w:val="both"/>
      </w:pPr>
      <w:r>
        <w:t>Edwin Fair CMHC continues to partner closely with the Oklahoma Department of Mental Health and Substance Services to reduce the number of suicides throughout the state.  Several of the agenc</w:t>
      </w:r>
      <w:r w:rsidR="009133D0">
        <w:t>y’s</w:t>
      </w:r>
      <w:r>
        <w:t xml:space="preserve"> em</w:t>
      </w:r>
      <w:r w:rsidR="002C2F61">
        <w:t>ployees were trained in the CAMS</w:t>
      </w:r>
      <w:r w:rsidR="00B02777">
        <w:t xml:space="preserve"> (Collaborative Assessment and Management of Suicidality) intervention approach in</w:t>
      </w:r>
      <w:r w:rsidR="002C2F61">
        <w:t xml:space="preserve"> dealing with suicide ideation.  </w:t>
      </w:r>
    </w:p>
    <w:p w14:paraId="6D4DD51C" w14:textId="77777777" w:rsidR="0040530C" w:rsidRDefault="0040530C" w:rsidP="005C1968">
      <w:pPr>
        <w:ind w:right="120"/>
      </w:pPr>
    </w:p>
    <w:p w14:paraId="5DF5770D" w14:textId="77777777" w:rsidR="00266699" w:rsidRDefault="00266699" w:rsidP="005C1968">
      <w:pPr>
        <w:ind w:right="120"/>
      </w:pPr>
    </w:p>
    <w:p w14:paraId="2CE50C82" w14:textId="77777777" w:rsidR="000F1C14" w:rsidRDefault="000F1C14" w:rsidP="005C1968">
      <w:pPr>
        <w:ind w:right="120"/>
      </w:pPr>
    </w:p>
    <w:p w14:paraId="6A1DA872" w14:textId="77777777" w:rsidR="0040530C" w:rsidRPr="00E90782" w:rsidRDefault="0040530C" w:rsidP="0040530C">
      <w:pPr>
        <w:pBdr>
          <w:bottom w:val="single" w:sz="4" w:space="1" w:color="auto"/>
        </w:pBdr>
        <w:ind w:right="120"/>
        <w:rPr>
          <w:rFonts w:ascii="Arial" w:hAnsi="Arial" w:cs="Arial"/>
          <w:sz w:val="44"/>
          <w:szCs w:val="44"/>
        </w:rPr>
      </w:pPr>
      <w:r w:rsidRPr="00E90782">
        <w:rPr>
          <w:rFonts w:ascii="Arial" w:hAnsi="Arial" w:cs="Arial"/>
          <w:sz w:val="44"/>
          <w:szCs w:val="44"/>
        </w:rPr>
        <w:t>Employee Retention</w:t>
      </w:r>
    </w:p>
    <w:p w14:paraId="0ED419B9" w14:textId="77777777" w:rsidR="00266699" w:rsidRDefault="00266699" w:rsidP="0040530C">
      <w:pPr>
        <w:tabs>
          <w:tab w:val="left" w:pos="8415"/>
        </w:tabs>
        <w:ind w:right="120"/>
        <w:jc w:val="both"/>
      </w:pPr>
    </w:p>
    <w:p w14:paraId="79EB8ECB" w14:textId="77777777" w:rsidR="0040530C" w:rsidRDefault="0040530C" w:rsidP="0040530C">
      <w:pPr>
        <w:tabs>
          <w:tab w:val="left" w:pos="8415"/>
        </w:tabs>
        <w:ind w:right="120"/>
        <w:jc w:val="both"/>
      </w:pPr>
      <w:r w:rsidRPr="00E90782">
        <w:t xml:space="preserve">Edwin Fair Community Mental Health Center and the </w:t>
      </w:r>
      <w:r w:rsidR="001E3C3F">
        <w:t>State</w:t>
      </w:r>
      <w:r w:rsidRPr="00E90782">
        <w:t xml:space="preserve"> mental health system</w:t>
      </w:r>
      <w:r w:rsidR="001E3C3F">
        <w:t xml:space="preserve"> continue</w:t>
      </w:r>
      <w:r>
        <w:t xml:space="preserve"> to experience challenges with both recruitment and retention of employees.</w:t>
      </w:r>
      <w:r w:rsidR="001E3C3F">
        <w:t xml:space="preserve">  The number of qualified applicants for the mental health field is limited and the </w:t>
      </w:r>
      <w:r w:rsidR="008F5547">
        <w:t>process</w:t>
      </w:r>
      <w:r w:rsidR="001E3C3F">
        <w:t xml:space="preserve"> to secure and retain staff is </w:t>
      </w:r>
      <w:r w:rsidR="008F5547">
        <w:t xml:space="preserve">highly competitive.  </w:t>
      </w:r>
      <w:r>
        <w:t xml:space="preserve"> </w:t>
      </w:r>
    </w:p>
    <w:p w14:paraId="5CD1F19D" w14:textId="77777777" w:rsidR="00266699" w:rsidRDefault="00266699" w:rsidP="0040530C">
      <w:pPr>
        <w:tabs>
          <w:tab w:val="left" w:pos="8415"/>
        </w:tabs>
        <w:ind w:right="120"/>
        <w:jc w:val="both"/>
      </w:pPr>
    </w:p>
    <w:p w14:paraId="7D2EF537" w14:textId="6B5205E2" w:rsidR="0040530C" w:rsidRDefault="0040530C" w:rsidP="0040530C">
      <w:pPr>
        <w:ind w:right="120"/>
      </w:pPr>
      <w:r w:rsidRPr="005F3D2B">
        <w:t xml:space="preserve">The turnover rate for </w:t>
      </w:r>
      <w:r w:rsidRPr="00E928E7">
        <w:rPr>
          <w:b/>
        </w:rPr>
        <w:t>FY1</w:t>
      </w:r>
      <w:r w:rsidR="002B3E44">
        <w:rPr>
          <w:b/>
        </w:rPr>
        <w:t>6</w:t>
      </w:r>
      <w:r w:rsidRPr="005F3D2B">
        <w:t xml:space="preserve"> </w:t>
      </w:r>
      <w:r w:rsidR="00526567">
        <w:t>de</w:t>
      </w:r>
      <w:r w:rsidR="0072139E">
        <w:t>creased</w:t>
      </w:r>
      <w:r w:rsidRPr="005F3D2B">
        <w:t xml:space="preserve"> compared to </w:t>
      </w:r>
      <w:r w:rsidRPr="00E928E7">
        <w:rPr>
          <w:b/>
        </w:rPr>
        <w:t>FY1</w:t>
      </w:r>
      <w:r w:rsidR="002B3E44">
        <w:rPr>
          <w:b/>
        </w:rPr>
        <w:t>5</w:t>
      </w:r>
      <w:r w:rsidRPr="005F3D2B">
        <w:t xml:space="preserve">.  Our turnover rate for </w:t>
      </w:r>
      <w:r w:rsidRPr="007B7A51">
        <w:rPr>
          <w:b/>
        </w:rPr>
        <w:t>FY1</w:t>
      </w:r>
      <w:r w:rsidR="002B3E44">
        <w:rPr>
          <w:b/>
        </w:rPr>
        <w:t>6</w:t>
      </w:r>
      <w:r w:rsidRPr="005F3D2B">
        <w:t xml:space="preserve"> was </w:t>
      </w:r>
      <w:r w:rsidR="00C44F90" w:rsidRPr="00C44F90">
        <w:rPr>
          <w:b/>
        </w:rPr>
        <w:t>33</w:t>
      </w:r>
      <w:r w:rsidRPr="00C44F90">
        <w:rPr>
          <w:b/>
        </w:rPr>
        <w:t>%</w:t>
      </w:r>
      <w:r w:rsidRPr="005F3D2B">
        <w:t xml:space="preserve"> compared to the </w:t>
      </w:r>
      <w:r w:rsidR="002B3E44">
        <w:rPr>
          <w:b/>
        </w:rPr>
        <w:t>43</w:t>
      </w:r>
      <w:r w:rsidR="00A7375E">
        <w:rPr>
          <w:b/>
        </w:rPr>
        <w:t>%</w:t>
      </w:r>
      <w:r w:rsidRPr="005F3D2B">
        <w:t xml:space="preserve"> that was experienced in </w:t>
      </w:r>
      <w:r w:rsidRPr="007B7A51">
        <w:rPr>
          <w:b/>
        </w:rPr>
        <w:t>FY1</w:t>
      </w:r>
      <w:r w:rsidR="002B3E44">
        <w:rPr>
          <w:b/>
        </w:rPr>
        <w:t>5</w:t>
      </w:r>
      <w:r w:rsidRPr="005F3D2B">
        <w:t xml:space="preserve">.  </w:t>
      </w:r>
      <w:r w:rsidR="00266699">
        <w:t xml:space="preserve">This </w:t>
      </w:r>
      <w:r w:rsidR="00C37A69">
        <w:t xml:space="preserve">ratio </w:t>
      </w:r>
      <w:r w:rsidR="00950DF6">
        <w:t>represents the</w:t>
      </w:r>
      <w:r w:rsidR="00266699">
        <w:t xml:space="preserve"> </w:t>
      </w:r>
      <w:r w:rsidR="00C37A69">
        <w:t>total number of employees</w:t>
      </w:r>
      <w:r w:rsidR="00266699">
        <w:t xml:space="preserve"> that </w:t>
      </w:r>
      <w:r w:rsidR="00950DF6">
        <w:t>left the agency</w:t>
      </w:r>
      <w:r w:rsidR="00C37A69">
        <w:t xml:space="preserve"> compared to total number of employees.  </w:t>
      </w:r>
    </w:p>
    <w:p w14:paraId="0D822F60" w14:textId="77777777" w:rsidR="008F5547" w:rsidRDefault="008F5547" w:rsidP="0040530C">
      <w:pPr>
        <w:ind w:right="120"/>
      </w:pPr>
    </w:p>
    <w:p w14:paraId="56603B08" w14:textId="77777777" w:rsidR="005D4AB8" w:rsidRDefault="0040530C" w:rsidP="005D4AB8">
      <w:pPr>
        <w:ind w:right="120"/>
      </w:pPr>
      <w:r>
        <w:t xml:space="preserve">The agency continues to place emphasis on recruiting and hiring the right individuals and then providing an environment that will foster longevity with the agency.  </w:t>
      </w:r>
    </w:p>
    <w:p w14:paraId="44C594D9" w14:textId="77777777" w:rsidR="005D4AB8" w:rsidRDefault="005D4AB8" w:rsidP="005D4AB8">
      <w:pPr>
        <w:ind w:right="120"/>
      </w:pPr>
    </w:p>
    <w:p w14:paraId="6AEC14BB" w14:textId="77777777" w:rsidR="002C2F61" w:rsidRDefault="000F1C14" w:rsidP="00DD0834">
      <w:pPr>
        <w:ind w:right="120"/>
      </w:pPr>
      <w:r>
        <w:tab/>
        <w:t xml:space="preserve"> </w:t>
      </w:r>
      <w:r w:rsidR="00DD0834">
        <w:t xml:space="preserve">                         </w:t>
      </w:r>
    </w:p>
    <w:p w14:paraId="420B5863" w14:textId="77777777" w:rsidR="005D7C39" w:rsidRDefault="005D7C39" w:rsidP="005D7C39">
      <w:pPr>
        <w:ind w:right="120"/>
        <w:rPr>
          <w:rFonts w:ascii="Arial" w:hAnsi="Arial" w:cs="Arial"/>
          <w:sz w:val="44"/>
          <w:szCs w:val="44"/>
          <w:u w:val="single"/>
        </w:rPr>
      </w:pPr>
      <w:r w:rsidRPr="004F692F">
        <w:rPr>
          <w:rFonts w:ascii="Arial" w:hAnsi="Arial" w:cs="Arial"/>
          <w:sz w:val="44"/>
          <w:szCs w:val="44"/>
          <w:u w:val="single"/>
        </w:rPr>
        <w:t>R</w:t>
      </w:r>
      <w:r>
        <w:rPr>
          <w:rFonts w:ascii="Arial" w:hAnsi="Arial" w:cs="Arial"/>
          <w:sz w:val="44"/>
          <w:szCs w:val="44"/>
          <w:u w:val="single"/>
        </w:rPr>
        <w:t>esponding</w:t>
      </w:r>
      <w:r w:rsidRPr="004F692F">
        <w:rPr>
          <w:rFonts w:ascii="Arial" w:hAnsi="Arial" w:cs="Arial"/>
          <w:sz w:val="44"/>
          <w:szCs w:val="44"/>
          <w:u w:val="single"/>
        </w:rPr>
        <w:t xml:space="preserve"> to </w:t>
      </w:r>
      <w:r>
        <w:rPr>
          <w:rFonts w:ascii="Arial" w:hAnsi="Arial" w:cs="Arial"/>
          <w:sz w:val="44"/>
          <w:szCs w:val="44"/>
          <w:u w:val="single"/>
        </w:rPr>
        <w:t xml:space="preserve">Incidents, </w:t>
      </w:r>
      <w:r w:rsidRPr="004F692F">
        <w:rPr>
          <w:rFonts w:ascii="Arial" w:hAnsi="Arial" w:cs="Arial"/>
          <w:sz w:val="44"/>
          <w:szCs w:val="44"/>
          <w:u w:val="single"/>
        </w:rPr>
        <w:t>Trends and Concerns</w:t>
      </w:r>
    </w:p>
    <w:p w14:paraId="484AAD20" w14:textId="77777777" w:rsidR="005D7C39" w:rsidRPr="00FF2FC0" w:rsidRDefault="005D7C39" w:rsidP="005D7C39">
      <w:pPr>
        <w:ind w:right="120"/>
        <w:rPr>
          <w:rFonts w:ascii="Arial" w:hAnsi="Arial" w:cs="Arial"/>
          <w:u w:val="single"/>
        </w:rPr>
      </w:pPr>
    </w:p>
    <w:p w14:paraId="73E07253" w14:textId="5345F286" w:rsidR="005D7C39" w:rsidRPr="002B3E44" w:rsidRDefault="005D7C39" w:rsidP="005D7C39">
      <w:pPr>
        <w:pStyle w:val="BodyText"/>
        <w:rPr>
          <w:spacing w:val="-3"/>
        </w:rPr>
      </w:pPr>
      <w:r w:rsidRPr="002B3E44">
        <w:t>A Critical Incident Reporting System is required throughout the agency.  A</w:t>
      </w:r>
      <w:r w:rsidRPr="002B3E44">
        <w:rPr>
          <w:spacing w:val="-3"/>
        </w:rPr>
        <w:t xml:space="preserve"> critical incident is an occurrence which is inconsistent with the routine care of a consumer, the routine services provided by the facility, the routine operation of the facility, or the safety and security of the facility.  Such incidents include, but are not limited to, death, suicide, suicide attempt, consumer </w:t>
      </w:r>
      <w:r w:rsidR="00E94D90" w:rsidRPr="002B3E44">
        <w:rPr>
          <w:spacing w:val="-3"/>
        </w:rPr>
        <w:t>self-abuse</w:t>
      </w:r>
      <w:r w:rsidRPr="002B3E44">
        <w:rPr>
          <w:spacing w:val="-3"/>
        </w:rPr>
        <w:t>, consumer injury, staff injury, adverse drug reaction, medication error, property damage, fire, criminal activity, medical emergency, and unauthorized disclosure of information.  Also, specifically included are allegations of ethical violations by staff, consumer neglect, physical, verbal, or sexual abuse.</w:t>
      </w:r>
    </w:p>
    <w:p w14:paraId="128E0FA4" w14:textId="77777777" w:rsidR="00606C52" w:rsidRDefault="00606C52" w:rsidP="005D7C39">
      <w:pPr>
        <w:ind w:right="120"/>
      </w:pPr>
    </w:p>
    <w:p w14:paraId="3626EB14" w14:textId="6F9DC4A6" w:rsidR="005D7C39" w:rsidRPr="002B3E44" w:rsidRDefault="005D7C39" w:rsidP="005D7C39">
      <w:pPr>
        <w:ind w:right="120"/>
      </w:pPr>
      <w:r w:rsidRPr="002B3E44">
        <w:t xml:space="preserve">In </w:t>
      </w:r>
      <w:r w:rsidRPr="002B3E44">
        <w:rPr>
          <w:b/>
        </w:rPr>
        <w:t>FY1</w:t>
      </w:r>
      <w:r w:rsidR="002B3E44" w:rsidRPr="002B3E44">
        <w:rPr>
          <w:b/>
        </w:rPr>
        <w:t>6</w:t>
      </w:r>
      <w:r w:rsidRPr="002B3E44">
        <w:rPr>
          <w:b/>
        </w:rPr>
        <w:t xml:space="preserve"> </w:t>
      </w:r>
      <w:r w:rsidRPr="002B3E44">
        <w:t xml:space="preserve">there were </w:t>
      </w:r>
      <w:r w:rsidR="002B3E44" w:rsidRPr="002B3E44">
        <w:t>eighteen</w:t>
      </w:r>
      <w:r w:rsidRPr="002B3E44">
        <w:t xml:space="preserve"> (</w:t>
      </w:r>
      <w:r w:rsidRPr="009133D0">
        <w:rPr>
          <w:b/>
        </w:rPr>
        <w:t>1</w:t>
      </w:r>
      <w:r w:rsidR="002B3E44" w:rsidRPr="009133D0">
        <w:rPr>
          <w:b/>
        </w:rPr>
        <w:t>8</w:t>
      </w:r>
      <w:r w:rsidR="002B3E44" w:rsidRPr="002B3E44">
        <w:t>) critical incidents reported.</w:t>
      </w:r>
    </w:p>
    <w:p w14:paraId="5C41D612" w14:textId="2F2CB39F" w:rsidR="005D7C39" w:rsidRPr="00FD4CB9" w:rsidRDefault="005D7C39" w:rsidP="005D7C39">
      <w:pPr>
        <w:ind w:right="120"/>
      </w:pPr>
      <w:r w:rsidRPr="00FD4CB9">
        <w:t xml:space="preserve">Summary of </w:t>
      </w:r>
      <w:r w:rsidRPr="009133D0">
        <w:rPr>
          <w:b/>
        </w:rPr>
        <w:t>FY1</w:t>
      </w:r>
      <w:r w:rsidR="00FD4CB9" w:rsidRPr="009133D0">
        <w:rPr>
          <w:b/>
        </w:rPr>
        <w:t>6</w:t>
      </w:r>
      <w:r w:rsidRPr="00FD4CB9">
        <w:t>:</w:t>
      </w:r>
    </w:p>
    <w:p w14:paraId="64BE4CA0" w14:textId="25C05B39" w:rsidR="005D7C39" w:rsidRPr="00FD4CB9" w:rsidRDefault="00FD4CB9" w:rsidP="005D7C39">
      <w:pPr>
        <w:numPr>
          <w:ilvl w:val="0"/>
          <w:numId w:val="1"/>
        </w:numPr>
        <w:ind w:right="120"/>
      </w:pPr>
      <w:r w:rsidRPr="00FD4CB9">
        <w:t xml:space="preserve">Six </w:t>
      </w:r>
      <w:r w:rsidR="005D7C39" w:rsidRPr="00FD4CB9">
        <w:t xml:space="preserve">Deaths due to natural causes and suicide </w:t>
      </w:r>
    </w:p>
    <w:p w14:paraId="5F787245" w14:textId="0DA2401C" w:rsidR="00FD4CB9" w:rsidRPr="00FD4CB9" w:rsidRDefault="00FD4CB9" w:rsidP="005D7C39">
      <w:pPr>
        <w:numPr>
          <w:ilvl w:val="0"/>
          <w:numId w:val="1"/>
        </w:numPr>
        <w:ind w:right="120"/>
      </w:pPr>
      <w:r w:rsidRPr="00FD4CB9">
        <w:t>Two health issues that had a consumer transported to the local emergency room or urgent care</w:t>
      </w:r>
    </w:p>
    <w:p w14:paraId="738E7907" w14:textId="3DAF8A09" w:rsidR="005D7C39" w:rsidRPr="00FD4CB9" w:rsidRDefault="00FD4CB9" w:rsidP="005D7C39">
      <w:pPr>
        <w:numPr>
          <w:ilvl w:val="0"/>
          <w:numId w:val="1"/>
        </w:numPr>
        <w:ind w:right="120"/>
      </w:pPr>
      <w:r w:rsidRPr="00FD4CB9">
        <w:t>Two consumers were hospitalized for self-harm or suicidal ideation</w:t>
      </w:r>
    </w:p>
    <w:p w14:paraId="124F48E6" w14:textId="74874E67" w:rsidR="00FD4CB9" w:rsidRPr="00FD4CB9" w:rsidRDefault="00FD4CB9" w:rsidP="005D7C39">
      <w:pPr>
        <w:numPr>
          <w:ilvl w:val="0"/>
          <w:numId w:val="1"/>
        </w:numPr>
        <w:ind w:right="120"/>
      </w:pPr>
      <w:r w:rsidRPr="00FD4CB9">
        <w:t>Three incidents of a consumer or family member falling</w:t>
      </w:r>
    </w:p>
    <w:p w14:paraId="0B264925" w14:textId="7E9843FE" w:rsidR="00FD4CB9" w:rsidRDefault="00FD4CB9" w:rsidP="005D7C39">
      <w:pPr>
        <w:numPr>
          <w:ilvl w:val="0"/>
          <w:numId w:val="1"/>
        </w:numPr>
        <w:ind w:right="120"/>
      </w:pPr>
      <w:r w:rsidRPr="00FD4CB9">
        <w:t>One incident of a consumer exposing himself to staff</w:t>
      </w:r>
    </w:p>
    <w:p w14:paraId="32756861" w14:textId="3956B172" w:rsidR="00CB4C86" w:rsidRPr="00FD4CB9" w:rsidRDefault="00CB4C86" w:rsidP="005D7C39">
      <w:pPr>
        <w:numPr>
          <w:ilvl w:val="0"/>
          <w:numId w:val="1"/>
        </w:numPr>
        <w:ind w:right="120"/>
      </w:pPr>
      <w:r>
        <w:t>Two incidents of angry consumers where police were called</w:t>
      </w:r>
    </w:p>
    <w:p w14:paraId="3BC5F8C1" w14:textId="6C9B9C83" w:rsidR="005D7C39" w:rsidRPr="00FD4CB9" w:rsidRDefault="005D7C39" w:rsidP="005D7C39">
      <w:pPr>
        <w:numPr>
          <w:ilvl w:val="0"/>
          <w:numId w:val="1"/>
        </w:numPr>
        <w:ind w:right="120"/>
      </w:pPr>
      <w:r w:rsidRPr="00FD4CB9">
        <w:t xml:space="preserve">Two minor safety issues were reported </w:t>
      </w:r>
      <w:r w:rsidR="00E94D90" w:rsidRPr="00FD4CB9">
        <w:t>about</w:t>
      </w:r>
      <w:r w:rsidRPr="00FD4CB9">
        <w:t xml:space="preserve"> employee care.  </w:t>
      </w:r>
    </w:p>
    <w:p w14:paraId="34E4DDA7" w14:textId="77777777" w:rsidR="005D7C39" w:rsidRPr="005D7C39" w:rsidRDefault="005D7C39" w:rsidP="005D7C39">
      <w:pPr>
        <w:ind w:right="120"/>
        <w:rPr>
          <w:highlight w:val="yellow"/>
        </w:rPr>
      </w:pPr>
    </w:p>
    <w:p w14:paraId="4B182BD4" w14:textId="77777777" w:rsidR="005D7C39" w:rsidRPr="00CB4C86" w:rsidRDefault="005D7C39" w:rsidP="005D7C39">
      <w:pPr>
        <w:ind w:right="120"/>
      </w:pPr>
      <w:r w:rsidRPr="00CB4C86">
        <w:t xml:space="preserve">Trends identified:  </w:t>
      </w:r>
      <w:r w:rsidRPr="00CB4C86">
        <w:tab/>
      </w:r>
    </w:p>
    <w:p w14:paraId="79564DE3" w14:textId="77777777" w:rsidR="005D7C39" w:rsidRPr="00CB4C86" w:rsidRDefault="005D7C39" w:rsidP="005D7C39">
      <w:pPr>
        <w:numPr>
          <w:ilvl w:val="0"/>
          <w:numId w:val="8"/>
        </w:numPr>
        <w:ind w:right="120"/>
      </w:pPr>
      <w:r w:rsidRPr="00CB4C86">
        <w:t xml:space="preserve">Premature death of those with mental illness due to health issues.  </w:t>
      </w:r>
    </w:p>
    <w:p w14:paraId="7EF6F08D" w14:textId="77777777" w:rsidR="005D7C39" w:rsidRPr="005D7C39" w:rsidRDefault="005D7C39" w:rsidP="005D7C39">
      <w:pPr>
        <w:ind w:right="120"/>
        <w:rPr>
          <w:highlight w:val="yellow"/>
        </w:rPr>
      </w:pPr>
    </w:p>
    <w:p w14:paraId="6277516C" w14:textId="77777777" w:rsidR="005D7C39" w:rsidRPr="00CB4C86" w:rsidRDefault="005D7C39" w:rsidP="005D7C39">
      <w:pPr>
        <w:ind w:right="120"/>
      </w:pPr>
      <w:r w:rsidRPr="00CB4C86">
        <w:t>Correction and Prevention Strategies:</w:t>
      </w:r>
      <w:r w:rsidRPr="00CB4C86">
        <w:tab/>
      </w:r>
      <w:r w:rsidRPr="00CB4C86">
        <w:tab/>
      </w:r>
    </w:p>
    <w:p w14:paraId="54BD9EE6" w14:textId="58D26740" w:rsidR="005D7C39" w:rsidRPr="00CB4C86" w:rsidRDefault="00CB4C86" w:rsidP="00CB4C86">
      <w:pPr>
        <w:numPr>
          <w:ilvl w:val="0"/>
          <w:numId w:val="8"/>
        </w:numPr>
        <w:ind w:right="120"/>
      </w:pPr>
      <w:r w:rsidRPr="00CB4C86">
        <w:t xml:space="preserve">Staff are reminded at annual update and staff meetings to educate consumers on health and wellness. There are monthly wellness talks that our staff offer to clients. Staff are encouraged to regularly check medication compliance with consumers. Staff are encouraged to keep safety in mind </w:t>
      </w:r>
      <w:r w:rsidR="00E94D90" w:rsidRPr="00CB4C86">
        <w:t>always</w:t>
      </w:r>
      <w:r w:rsidRPr="00CB4C86">
        <w:t>.</w:t>
      </w:r>
    </w:p>
    <w:p w14:paraId="0985B4B3" w14:textId="77777777" w:rsidR="005D7C39" w:rsidRPr="005D7C39" w:rsidRDefault="005D7C39" w:rsidP="005D7C39">
      <w:pPr>
        <w:ind w:left="720" w:right="120" w:firstLine="720"/>
        <w:rPr>
          <w:highlight w:val="yellow"/>
        </w:rPr>
      </w:pPr>
    </w:p>
    <w:p w14:paraId="39FFD242" w14:textId="77777777" w:rsidR="00100B59" w:rsidRDefault="001F560A" w:rsidP="00100B59">
      <w:pPr>
        <w:pBdr>
          <w:bottom w:val="single" w:sz="12" w:space="1" w:color="auto"/>
        </w:pBdr>
        <w:ind w:right="120"/>
        <w:rPr>
          <w:rFonts w:ascii="Arial" w:hAnsi="Arial" w:cs="Arial"/>
          <w:sz w:val="44"/>
          <w:szCs w:val="44"/>
        </w:rPr>
      </w:pPr>
      <w:r>
        <w:rPr>
          <w:rFonts w:ascii="Arial" w:hAnsi="Arial" w:cs="Arial"/>
          <w:sz w:val="44"/>
          <w:szCs w:val="44"/>
        </w:rPr>
        <w:t xml:space="preserve">Service </w:t>
      </w:r>
      <w:r w:rsidR="005C1968">
        <w:rPr>
          <w:rFonts w:ascii="Arial" w:hAnsi="Arial" w:cs="Arial"/>
          <w:sz w:val="44"/>
          <w:szCs w:val="44"/>
        </w:rPr>
        <w:t>Audits and Accreditations</w:t>
      </w:r>
    </w:p>
    <w:p w14:paraId="26320352" w14:textId="77777777" w:rsidR="00100B59" w:rsidRDefault="00100B59" w:rsidP="0054464F">
      <w:pPr>
        <w:ind w:right="120"/>
        <w:jc w:val="both"/>
      </w:pPr>
    </w:p>
    <w:p w14:paraId="67B6365B" w14:textId="346EC231" w:rsidR="00A977B7" w:rsidRDefault="0054464F" w:rsidP="00E928E7">
      <w:pPr>
        <w:ind w:right="120"/>
        <w:jc w:val="both"/>
      </w:pPr>
      <w:r>
        <w:t xml:space="preserve">Edwin Fair </w:t>
      </w:r>
      <w:r w:rsidR="001F560A">
        <w:t xml:space="preserve">Center </w:t>
      </w:r>
      <w:r w:rsidR="007B7A51">
        <w:t xml:space="preserve">participated in </w:t>
      </w:r>
      <w:r>
        <w:t xml:space="preserve">several audits, reviews, and surveys during the year.  </w:t>
      </w:r>
      <w:r w:rsidR="00C83570">
        <w:t xml:space="preserve">Edwin Fair Center received its </w:t>
      </w:r>
      <w:r w:rsidR="00E94D90">
        <w:t>three-year</w:t>
      </w:r>
      <w:r w:rsidR="00C83570">
        <w:t xml:space="preserve"> certification from CARF i</w:t>
      </w:r>
      <w:r w:rsidR="0062296F">
        <w:t>n December, 2014</w:t>
      </w:r>
      <w:r w:rsidR="008219F7">
        <w:t xml:space="preserve"> and will be a</w:t>
      </w:r>
      <w:r w:rsidR="0062296F">
        <w:t>pplying again at the end of 2017</w:t>
      </w:r>
      <w:r w:rsidR="008219F7">
        <w:t xml:space="preserve">.  Edwin Fair Center </w:t>
      </w:r>
      <w:r w:rsidR="0051785A">
        <w:t xml:space="preserve">met with </w:t>
      </w:r>
      <w:r w:rsidR="008219F7" w:rsidRPr="00AB6F27">
        <w:rPr>
          <w:b/>
        </w:rPr>
        <w:t>“</w:t>
      </w:r>
      <w:r w:rsidR="00AB6F27">
        <w:rPr>
          <w:b/>
        </w:rPr>
        <w:t>Special Distinction</w:t>
      </w:r>
      <w:r w:rsidR="008219F7" w:rsidRPr="00AB6F27">
        <w:rPr>
          <w:b/>
        </w:rPr>
        <w:t>”</w:t>
      </w:r>
      <w:r w:rsidR="00C83570">
        <w:t xml:space="preserve"> the ODMHSAS certification process for the </w:t>
      </w:r>
      <w:r w:rsidR="00CB4C86">
        <w:rPr>
          <w:b/>
        </w:rPr>
        <w:t>CMHC Certification</w:t>
      </w:r>
      <w:r w:rsidR="0062296F">
        <w:t xml:space="preserve"> in </w:t>
      </w:r>
      <w:r w:rsidR="0062296F" w:rsidRPr="00E928E7">
        <w:rPr>
          <w:b/>
        </w:rPr>
        <w:t>FY1</w:t>
      </w:r>
      <w:r w:rsidR="00CB4C86">
        <w:rPr>
          <w:b/>
        </w:rPr>
        <w:t>6</w:t>
      </w:r>
      <w:r w:rsidR="0051785A">
        <w:t>.</w:t>
      </w:r>
      <w:r w:rsidR="00C83570">
        <w:t xml:space="preserve"> </w:t>
      </w:r>
      <w:r w:rsidR="00D90061">
        <w:t xml:space="preserve">In this certification, Edwin Fair was also accredited for their Health Home program. </w:t>
      </w:r>
    </w:p>
    <w:p w14:paraId="28BF3C66" w14:textId="3279CBEC" w:rsidR="00D90061" w:rsidRDefault="00D90061" w:rsidP="00E928E7">
      <w:pPr>
        <w:ind w:right="120"/>
        <w:jc w:val="both"/>
      </w:pPr>
      <w:r>
        <w:t xml:space="preserve">Edwin Fair also received funds from the Stillwater Area County United Way for the outpatient and medication program in Payne County. There is an extensive allocation process that they go through. </w:t>
      </w:r>
    </w:p>
    <w:p w14:paraId="54502B88" w14:textId="77777777" w:rsidR="00C83570" w:rsidRDefault="00C83570" w:rsidP="00D27D19">
      <w:pPr>
        <w:ind w:right="120"/>
      </w:pPr>
    </w:p>
    <w:p w14:paraId="22A2DE85" w14:textId="77777777" w:rsidR="00DD0834" w:rsidRDefault="00DD0834" w:rsidP="00D27D19">
      <w:pPr>
        <w:ind w:right="120"/>
      </w:pPr>
    </w:p>
    <w:p w14:paraId="5D3F4D2F" w14:textId="77777777" w:rsidR="005C1968" w:rsidRPr="005C1968" w:rsidRDefault="005C1968" w:rsidP="005C1968">
      <w:pPr>
        <w:pBdr>
          <w:bottom w:val="single" w:sz="4" w:space="1" w:color="auto"/>
        </w:pBdr>
        <w:ind w:right="120"/>
        <w:rPr>
          <w:rFonts w:ascii="Arial" w:hAnsi="Arial" w:cs="Arial"/>
          <w:sz w:val="44"/>
          <w:szCs w:val="44"/>
        </w:rPr>
      </w:pPr>
      <w:r w:rsidRPr="004B1258">
        <w:rPr>
          <w:rFonts w:ascii="Arial" w:hAnsi="Arial" w:cs="Arial"/>
          <w:sz w:val="44"/>
          <w:szCs w:val="44"/>
        </w:rPr>
        <w:t>Financial Solvency</w:t>
      </w:r>
    </w:p>
    <w:p w14:paraId="6080FF1B" w14:textId="4A918705" w:rsidR="0072362B" w:rsidRDefault="00164655" w:rsidP="0054464F">
      <w:pPr>
        <w:ind w:right="120"/>
        <w:jc w:val="both"/>
      </w:pPr>
      <w:proofErr w:type="gramStart"/>
      <w:r>
        <w:t>In the area of</w:t>
      </w:r>
      <w:proofErr w:type="gramEnd"/>
      <w:r>
        <w:t xml:space="preserve"> financial solvency, </w:t>
      </w:r>
      <w:r w:rsidR="004A3653">
        <w:t xml:space="preserve">the </w:t>
      </w:r>
      <w:r w:rsidR="0054464F">
        <w:t>Management</w:t>
      </w:r>
      <w:r w:rsidR="004A3653">
        <w:t xml:space="preserve"> Team</w:t>
      </w:r>
      <w:r w:rsidR="0054464F">
        <w:t xml:space="preserve"> and the Board of Directors </w:t>
      </w:r>
      <w:r w:rsidR="0072362B">
        <w:t xml:space="preserve">continued </w:t>
      </w:r>
      <w:r w:rsidR="0054464F">
        <w:t xml:space="preserve">their attention </w:t>
      </w:r>
      <w:r w:rsidR="001B181B">
        <w:t>on</w:t>
      </w:r>
      <w:r w:rsidR="001F560A">
        <w:t xml:space="preserve"> </w:t>
      </w:r>
      <w:r>
        <w:t xml:space="preserve">internal </w:t>
      </w:r>
      <w:r w:rsidR="001B181B">
        <w:t>controls</w:t>
      </w:r>
      <w:r w:rsidR="0054464F">
        <w:t xml:space="preserve"> </w:t>
      </w:r>
      <w:r w:rsidR="00F60EEF">
        <w:t>to address the</w:t>
      </w:r>
      <w:r>
        <w:t xml:space="preserve"> efficiency </w:t>
      </w:r>
      <w:r w:rsidR="0054464F">
        <w:t xml:space="preserve">of the organization.  </w:t>
      </w:r>
      <w:r w:rsidR="00C3241E">
        <w:t xml:space="preserve">This included several checks and balances for the administration </w:t>
      </w:r>
      <w:r w:rsidR="00E94D90">
        <w:t>around</w:t>
      </w:r>
      <w:r w:rsidR="008F5547">
        <w:t xml:space="preserve"> </w:t>
      </w:r>
      <w:r w:rsidR="00C3241E">
        <w:t xml:space="preserve">financial responsibility </w:t>
      </w:r>
      <w:r w:rsidR="00E94D90">
        <w:t>and</w:t>
      </w:r>
      <w:r w:rsidR="008219F7">
        <w:t xml:space="preserve"> checks and balances for </w:t>
      </w:r>
      <w:r w:rsidR="00C3241E">
        <w:t>staff in time management.</w:t>
      </w:r>
      <w:r w:rsidR="00D90061">
        <w:t xml:space="preserve"> An outside accounting firm was also hired to do accounting for the organization. </w:t>
      </w:r>
    </w:p>
    <w:p w14:paraId="4FC79263" w14:textId="77777777" w:rsidR="003A6558" w:rsidRDefault="003A6558" w:rsidP="0054464F">
      <w:pPr>
        <w:ind w:right="120"/>
        <w:jc w:val="both"/>
      </w:pPr>
    </w:p>
    <w:p w14:paraId="3647C92A" w14:textId="2BAB577F" w:rsidR="00675839" w:rsidRDefault="00C3241E" w:rsidP="0054464F">
      <w:pPr>
        <w:ind w:right="120"/>
        <w:jc w:val="both"/>
      </w:pPr>
      <w:r>
        <w:t xml:space="preserve">This emphasis on </w:t>
      </w:r>
      <w:r w:rsidR="00420E1A">
        <w:t>efficiency and effective business operations</w:t>
      </w:r>
      <w:r>
        <w:t xml:space="preserve"> resulted in </w:t>
      </w:r>
      <w:r w:rsidR="00420E1A">
        <w:t>t</w:t>
      </w:r>
      <w:r w:rsidR="004A3653">
        <w:t>he agency</w:t>
      </w:r>
      <w:r>
        <w:t>’s</w:t>
      </w:r>
      <w:r w:rsidR="0054464F">
        <w:t xml:space="preserve"> </w:t>
      </w:r>
      <w:r>
        <w:t>continuation</w:t>
      </w:r>
      <w:r w:rsidR="004B1258">
        <w:t xml:space="preserve"> </w:t>
      </w:r>
      <w:r w:rsidR="00420E1A">
        <w:t>in a</w:t>
      </w:r>
      <w:r w:rsidR="004B1258">
        <w:t xml:space="preserve"> financ</w:t>
      </w:r>
      <w:r w:rsidR="004A3653">
        <w:t xml:space="preserve">ial </w:t>
      </w:r>
      <w:r w:rsidR="003A6558">
        <w:t>trend</w:t>
      </w:r>
      <w:r>
        <w:t>.</w:t>
      </w:r>
      <w:r w:rsidR="004B1258">
        <w:t xml:space="preserve">  </w:t>
      </w:r>
      <w:r w:rsidR="0054464F">
        <w:t>Th</w:t>
      </w:r>
      <w:r w:rsidR="008219F7">
        <w:t>e certified external</w:t>
      </w:r>
      <w:r w:rsidR="00420E1A">
        <w:t xml:space="preserve"> </w:t>
      </w:r>
      <w:r w:rsidR="008F5547">
        <w:t>financial</w:t>
      </w:r>
      <w:r w:rsidR="00420E1A">
        <w:t xml:space="preserve"> </w:t>
      </w:r>
      <w:r w:rsidR="004A3653">
        <w:t xml:space="preserve">audit verified </w:t>
      </w:r>
      <w:r w:rsidR="0054464F">
        <w:t>a year</w:t>
      </w:r>
      <w:r w:rsidR="00A977B7">
        <w:t>-</w:t>
      </w:r>
      <w:r w:rsidR="0054464F">
        <w:t xml:space="preserve">end </w:t>
      </w:r>
      <w:r w:rsidR="00CA406A">
        <w:t>loss</w:t>
      </w:r>
      <w:r w:rsidR="0054464F">
        <w:t xml:space="preserve"> of </w:t>
      </w:r>
      <w:r w:rsidR="00E928E7">
        <w:t>(</w:t>
      </w:r>
      <w:r w:rsidR="0054464F" w:rsidRPr="00A977B7">
        <w:rPr>
          <w:b/>
        </w:rPr>
        <w:t>$</w:t>
      </w:r>
      <w:r w:rsidR="00606C52">
        <w:rPr>
          <w:b/>
        </w:rPr>
        <w:t>111,316</w:t>
      </w:r>
      <w:r w:rsidR="00E928E7">
        <w:t>)</w:t>
      </w:r>
      <w:r w:rsidR="0054464F">
        <w:t xml:space="preserve"> </w:t>
      </w:r>
    </w:p>
    <w:p w14:paraId="7AFD2AFE" w14:textId="77777777" w:rsidR="00675839" w:rsidRDefault="00675839" w:rsidP="0054464F">
      <w:pPr>
        <w:ind w:right="120"/>
        <w:jc w:val="both"/>
      </w:pPr>
    </w:p>
    <w:p w14:paraId="5D675133" w14:textId="284AA342" w:rsidR="00675839" w:rsidRDefault="0051785A" w:rsidP="00954E43">
      <w:pPr>
        <w:ind w:right="120"/>
      </w:pPr>
      <w:r>
        <w:t xml:space="preserve">The </w:t>
      </w:r>
      <w:r w:rsidR="00164655">
        <w:t>FY 201</w:t>
      </w:r>
      <w:r w:rsidR="00606C52">
        <w:t>5</w:t>
      </w:r>
      <w:r w:rsidR="00164655">
        <w:t xml:space="preserve"> </w:t>
      </w:r>
      <w:r>
        <w:t>financi</w:t>
      </w:r>
      <w:r w:rsidR="00164655">
        <w:t xml:space="preserve">al audit </w:t>
      </w:r>
      <w:r>
        <w:t xml:space="preserve">was conducted </w:t>
      </w:r>
      <w:r w:rsidR="001B181B">
        <w:t>by CBEW Professional Group LLP, Certified Public Accountan</w:t>
      </w:r>
      <w:r w:rsidR="001F560A">
        <w:t xml:space="preserve">ts. </w:t>
      </w:r>
      <w:r>
        <w:t xml:space="preserve"> Their findings were very commendable </w:t>
      </w:r>
      <w:r w:rsidR="001B181B">
        <w:t xml:space="preserve">towards the agency and </w:t>
      </w:r>
      <w:r w:rsidR="00E94D90">
        <w:t>the</w:t>
      </w:r>
      <w:r w:rsidR="001B181B">
        <w:t xml:space="preserve"> </w:t>
      </w:r>
      <w:r w:rsidR="005D4AB8">
        <w:t>CA</w:t>
      </w:r>
      <w:r w:rsidR="001F560A">
        <w:t>O, Accountant and the AR/AP D</w:t>
      </w:r>
      <w:r w:rsidR="001B181B">
        <w:t xml:space="preserve">epartments </w:t>
      </w:r>
      <w:r w:rsidR="00164655">
        <w:t>personnel</w:t>
      </w:r>
      <w:r w:rsidR="001B181B">
        <w:t>.  The</w:t>
      </w:r>
      <w:r w:rsidR="008F5547">
        <w:t xml:space="preserve"> external audit</w:t>
      </w:r>
      <w:r w:rsidR="001B181B">
        <w:t xml:space="preserve"> listed </w:t>
      </w:r>
      <w:r w:rsidR="0072362B">
        <w:t>no findings or recommendations for the agency.</w:t>
      </w:r>
    </w:p>
    <w:p w14:paraId="5FA30657" w14:textId="77777777" w:rsidR="00A977B7" w:rsidRDefault="00A977B7" w:rsidP="00954E43">
      <w:pPr>
        <w:ind w:right="120"/>
      </w:pPr>
    </w:p>
    <w:p w14:paraId="0C371844" w14:textId="77777777" w:rsidR="006B27C3" w:rsidRDefault="006B27C3" w:rsidP="005B457D">
      <w:pPr>
        <w:ind w:right="120"/>
      </w:pPr>
    </w:p>
    <w:p w14:paraId="38AAA851" w14:textId="77777777" w:rsidR="00100B59" w:rsidRDefault="00100B59" w:rsidP="005B457D">
      <w:pPr>
        <w:ind w:right="120"/>
      </w:pPr>
    </w:p>
    <w:p w14:paraId="06080D70" w14:textId="77777777" w:rsidR="0072362B" w:rsidRPr="00567EE7" w:rsidRDefault="00100B59" w:rsidP="00567EE7">
      <w:pPr>
        <w:ind w:right="120"/>
      </w:pPr>
      <w:r>
        <w:t xml:space="preserve">    </w:t>
      </w:r>
      <w:r w:rsidR="00567EE7">
        <w:t xml:space="preserve">                             </w:t>
      </w:r>
    </w:p>
    <w:p w14:paraId="7DF82546" w14:textId="77777777" w:rsidR="008219F7" w:rsidRDefault="008219F7" w:rsidP="000F1C14">
      <w:pPr>
        <w:ind w:right="120"/>
        <w:jc w:val="center"/>
        <w:rPr>
          <w:rFonts w:ascii="Arial" w:hAnsi="Arial" w:cs="Arial"/>
          <w:sz w:val="44"/>
          <w:szCs w:val="44"/>
        </w:rPr>
      </w:pPr>
    </w:p>
    <w:p w14:paraId="33BAF959" w14:textId="78ED5371" w:rsidR="005B457D" w:rsidRPr="00E52C1D" w:rsidRDefault="00C57A56" w:rsidP="000F1C14">
      <w:pPr>
        <w:ind w:right="120"/>
        <w:jc w:val="center"/>
        <w:rPr>
          <w:rFonts w:ascii="Arial" w:hAnsi="Arial" w:cs="Arial"/>
          <w:sz w:val="44"/>
          <w:szCs w:val="44"/>
        </w:rPr>
      </w:pPr>
      <w:r>
        <w:rPr>
          <w:rFonts w:ascii="Arial" w:hAnsi="Arial" w:cs="Arial"/>
          <w:sz w:val="44"/>
          <w:szCs w:val="44"/>
        </w:rPr>
        <w:br w:type="page"/>
      </w:r>
      <w:r w:rsidR="00E52C1D" w:rsidRPr="00E52C1D">
        <w:rPr>
          <w:rFonts w:ascii="Arial" w:hAnsi="Arial" w:cs="Arial"/>
          <w:sz w:val="44"/>
          <w:szCs w:val="44"/>
        </w:rPr>
        <w:lastRenderedPageBreak/>
        <w:t>IMPRO</w:t>
      </w:r>
      <w:r w:rsidR="00E52C1D">
        <w:rPr>
          <w:rFonts w:ascii="Arial" w:hAnsi="Arial" w:cs="Arial"/>
          <w:sz w:val="44"/>
          <w:szCs w:val="44"/>
        </w:rPr>
        <w:t>VING</w:t>
      </w:r>
      <w:r w:rsidR="00E52C1D" w:rsidRPr="00E52C1D">
        <w:rPr>
          <w:rFonts w:ascii="Arial" w:hAnsi="Arial" w:cs="Arial"/>
          <w:sz w:val="44"/>
          <w:szCs w:val="44"/>
        </w:rPr>
        <w:t xml:space="preserve"> EFFI</w:t>
      </w:r>
      <w:r w:rsidR="00100B59">
        <w:rPr>
          <w:rFonts w:ascii="Arial" w:hAnsi="Arial" w:cs="Arial"/>
          <w:sz w:val="44"/>
          <w:szCs w:val="44"/>
        </w:rPr>
        <w:t>CIENCY</w:t>
      </w:r>
      <w:r w:rsidR="005B457D" w:rsidRPr="00E52C1D">
        <w:rPr>
          <w:rFonts w:ascii="Arial" w:hAnsi="Arial" w:cs="Arial"/>
          <w:sz w:val="44"/>
          <w:szCs w:val="44"/>
        </w:rPr>
        <w:t>, EFFECTIVNESS</w:t>
      </w:r>
      <w:r w:rsidR="005D5BE0">
        <w:rPr>
          <w:rFonts w:ascii="Arial" w:hAnsi="Arial" w:cs="Arial"/>
          <w:sz w:val="44"/>
          <w:szCs w:val="44"/>
        </w:rPr>
        <w:t>,</w:t>
      </w:r>
      <w:r w:rsidR="005B457D" w:rsidRPr="00E52C1D">
        <w:rPr>
          <w:rFonts w:ascii="Arial" w:hAnsi="Arial" w:cs="Arial"/>
          <w:sz w:val="44"/>
          <w:szCs w:val="44"/>
        </w:rPr>
        <w:t xml:space="preserve"> </w:t>
      </w:r>
      <w:r w:rsidR="005D5BE0">
        <w:rPr>
          <w:rFonts w:ascii="Arial" w:hAnsi="Arial" w:cs="Arial"/>
          <w:sz w:val="44"/>
          <w:szCs w:val="44"/>
        </w:rPr>
        <w:t xml:space="preserve">ACCESSABILITY </w:t>
      </w:r>
      <w:r w:rsidR="005B457D" w:rsidRPr="00E52C1D">
        <w:rPr>
          <w:rFonts w:ascii="Arial" w:hAnsi="Arial" w:cs="Arial"/>
          <w:sz w:val="44"/>
          <w:szCs w:val="44"/>
        </w:rPr>
        <w:t xml:space="preserve">AND CONSUMER </w:t>
      </w:r>
      <w:r w:rsidR="00E52C1D">
        <w:rPr>
          <w:rFonts w:ascii="Arial" w:hAnsi="Arial" w:cs="Arial"/>
          <w:sz w:val="44"/>
          <w:szCs w:val="44"/>
        </w:rPr>
        <w:t>SATI</w:t>
      </w:r>
      <w:r w:rsidR="005B457D" w:rsidRPr="00E52C1D">
        <w:rPr>
          <w:rFonts w:ascii="Arial" w:hAnsi="Arial" w:cs="Arial"/>
          <w:sz w:val="44"/>
          <w:szCs w:val="44"/>
        </w:rPr>
        <w:t>SFACTION</w:t>
      </w:r>
    </w:p>
    <w:p w14:paraId="26FC9C2E" w14:textId="77777777" w:rsidR="006B27C3" w:rsidRPr="006B27C3" w:rsidRDefault="006B27C3" w:rsidP="005B457D">
      <w:pPr>
        <w:ind w:right="120" w:firstLine="720"/>
        <w:rPr>
          <w:sz w:val="32"/>
          <w:szCs w:val="32"/>
        </w:rPr>
      </w:pPr>
      <w:r>
        <w:rPr>
          <w:sz w:val="32"/>
          <w:szCs w:val="32"/>
        </w:rPr>
        <w:t>__________________________________________________</w:t>
      </w:r>
    </w:p>
    <w:p w14:paraId="44006A2D" w14:textId="77777777" w:rsidR="005B457D" w:rsidRPr="006B27C3" w:rsidRDefault="005B457D" w:rsidP="005B457D">
      <w:pPr>
        <w:ind w:right="120"/>
      </w:pPr>
    </w:p>
    <w:p w14:paraId="5EF6158A" w14:textId="77777777" w:rsidR="004C080D" w:rsidRPr="004C080D" w:rsidRDefault="00567EE7" w:rsidP="004C080D">
      <w:pPr>
        <w:jc w:val="center"/>
        <w:rPr>
          <w:b/>
          <w:sz w:val="28"/>
          <w:szCs w:val="28"/>
        </w:rPr>
      </w:pPr>
      <w:r>
        <w:rPr>
          <w:b/>
          <w:sz w:val="28"/>
          <w:szCs w:val="28"/>
        </w:rPr>
        <w:t>OBJECTIVES FOR 2016</w:t>
      </w:r>
    </w:p>
    <w:p w14:paraId="21A53D21" w14:textId="77777777" w:rsidR="004C080D" w:rsidRPr="004C080D" w:rsidRDefault="004C080D" w:rsidP="004C080D">
      <w:pPr>
        <w:rPr>
          <w:b/>
          <w:sz w:val="28"/>
        </w:rPr>
      </w:pPr>
    </w:p>
    <w:p w14:paraId="51F707EC" w14:textId="77777777" w:rsidR="00C57A56" w:rsidRDefault="00C57A56" w:rsidP="00C57A56">
      <w:pPr>
        <w:pStyle w:val="Heading1"/>
        <w:numPr>
          <w:ilvl w:val="0"/>
          <w:numId w:val="7"/>
        </w:numPr>
        <w:jc w:val="left"/>
        <w:rPr>
          <w:sz w:val="28"/>
        </w:rPr>
      </w:pPr>
      <w:r>
        <w:rPr>
          <w:sz w:val="28"/>
        </w:rPr>
        <w:t xml:space="preserve">EFFICIENT MEASURES </w:t>
      </w:r>
    </w:p>
    <w:p w14:paraId="0CF7BE4E" w14:textId="77777777" w:rsidR="00C57A56" w:rsidRDefault="00C57A56" w:rsidP="00C57A56"/>
    <w:p w14:paraId="174C7A73" w14:textId="77777777" w:rsidR="00C57A56" w:rsidRDefault="00C57A56" w:rsidP="00C57A56">
      <w:pPr>
        <w:ind w:firstLine="360"/>
      </w:pPr>
    </w:p>
    <w:tbl>
      <w:tblPr>
        <w:tblW w:w="9468" w:type="dxa"/>
        <w:tblLook w:val="0000" w:firstRow="0" w:lastRow="0" w:firstColumn="0" w:lastColumn="0" w:noHBand="0" w:noVBand="0"/>
      </w:tblPr>
      <w:tblGrid>
        <w:gridCol w:w="1668"/>
        <w:gridCol w:w="7800"/>
      </w:tblGrid>
      <w:tr w:rsidR="00C57A56" w14:paraId="4FF359C0" w14:textId="77777777" w:rsidTr="00F41CAC">
        <w:tc>
          <w:tcPr>
            <w:tcW w:w="1668" w:type="dxa"/>
          </w:tcPr>
          <w:p w14:paraId="6C024586" w14:textId="77777777" w:rsidR="00C57A56" w:rsidRDefault="00C57A56" w:rsidP="00F41CAC">
            <w:pPr>
              <w:rPr>
                <w:b/>
              </w:rPr>
            </w:pPr>
            <w:r>
              <w:rPr>
                <w:b/>
              </w:rPr>
              <w:t xml:space="preserve">  Challenge:  </w:t>
            </w:r>
          </w:p>
        </w:tc>
        <w:tc>
          <w:tcPr>
            <w:tcW w:w="7800" w:type="dxa"/>
          </w:tcPr>
          <w:p w14:paraId="2E3204EA" w14:textId="77777777" w:rsidR="00C57A56" w:rsidRPr="005439B5" w:rsidRDefault="00C57A56" w:rsidP="00F41CAC">
            <w:pPr>
              <w:jc w:val="both"/>
              <w:rPr>
                <w:b/>
              </w:rPr>
            </w:pPr>
            <w:r w:rsidRPr="005439B5">
              <w:rPr>
                <w:b/>
              </w:rPr>
              <w:t>EFCMHC will continue to strengthen upon the financial solvency of the organization and assure its continued presence and effective operation as a quality provider of mental health services.</w:t>
            </w:r>
          </w:p>
        </w:tc>
      </w:tr>
      <w:tr w:rsidR="00C57A56" w14:paraId="009D500E" w14:textId="77777777" w:rsidTr="00F41CAC">
        <w:tc>
          <w:tcPr>
            <w:tcW w:w="1668" w:type="dxa"/>
          </w:tcPr>
          <w:p w14:paraId="45C7054C" w14:textId="77777777" w:rsidR="00C57A56" w:rsidRDefault="00C57A56" w:rsidP="00F41CAC">
            <w:pPr>
              <w:rPr>
                <w:b/>
              </w:rPr>
            </w:pPr>
          </w:p>
        </w:tc>
        <w:tc>
          <w:tcPr>
            <w:tcW w:w="7800" w:type="dxa"/>
          </w:tcPr>
          <w:p w14:paraId="7F2319AF" w14:textId="77777777" w:rsidR="00C57A56" w:rsidRDefault="00C57A56" w:rsidP="00F41CAC">
            <w:pPr>
              <w:jc w:val="both"/>
              <w:rPr>
                <w:b/>
              </w:rPr>
            </w:pPr>
          </w:p>
        </w:tc>
      </w:tr>
      <w:tr w:rsidR="00C57A56" w14:paraId="38E19C70" w14:textId="77777777" w:rsidTr="00F41CAC">
        <w:tc>
          <w:tcPr>
            <w:tcW w:w="1668" w:type="dxa"/>
          </w:tcPr>
          <w:p w14:paraId="2E14D7C5" w14:textId="77777777" w:rsidR="00C57A56" w:rsidRDefault="00C57A56" w:rsidP="00F41CAC">
            <w:pPr>
              <w:rPr>
                <w:b/>
              </w:rPr>
            </w:pPr>
            <w:r>
              <w:t xml:space="preserve">Objective 1: </w:t>
            </w:r>
          </w:p>
        </w:tc>
        <w:tc>
          <w:tcPr>
            <w:tcW w:w="7800" w:type="dxa"/>
          </w:tcPr>
          <w:p w14:paraId="45909CDB" w14:textId="77777777" w:rsidR="00C57A56" w:rsidRDefault="00C57A56" w:rsidP="00F41CAC">
            <w:pPr>
              <w:jc w:val="both"/>
            </w:pPr>
            <w:r>
              <w:t xml:space="preserve">Maximize revenues by meeting the mean or better on at least 11 of the 12    enhanced measures that are measured and monitored </w:t>
            </w:r>
            <w:proofErr w:type="gramStart"/>
            <w:r>
              <w:t>on a monthly basis</w:t>
            </w:r>
            <w:proofErr w:type="gramEnd"/>
            <w:r>
              <w:t xml:space="preserve"> by the ODMHSAS.</w:t>
            </w:r>
          </w:p>
          <w:p w14:paraId="08D709B4" w14:textId="77777777" w:rsidR="0031498D" w:rsidRDefault="0031498D" w:rsidP="00F41CAC">
            <w:pPr>
              <w:jc w:val="both"/>
            </w:pPr>
          </w:p>
          <w:p w14:paraId="70A65A42" w14:textId="7548A0E4" w:rsidR="0031498D" w:rsidRPr="0031498D" w:rsidRDefault="0031498D" w:rsidP="00F41CAC">
            <w:pPr>
              <w:jc w:val="both"/>
              <w:rPr>
                <w:i/>
              </w:rPr>
            </w:pPr>
            <w:r w:rsidRPr="0031498D">
              <w:rPr>
                <w:i/>
              </w:rPr>
              <w:t>EFCMHC met the mean or better for all 12 enhanced measures in all four quarters of the ETPS in FY16.</w:t>
            </w:r>
          </w:p>
        </w:tc>
      </w:tr>
      <w:tr w:rsidR="00C57A56" w14:paraId="18A0E245" w14:textId="77777777" w:rsidTr="00F41CAC">
        <w:tc>
          <w:tcPr>
            <w:tcW w:w="1668" w:type="dxa"/>
          </w:tcPr>
          <w:p w14:paraId="423B39B2" w14:textId="77777777" w:rsidR="00C57A56" w:rsidRDefault="00C57A56" w:rsidP="00F41CAC">
            <w:pPr>
              <w:rPr>
                <w:b/>
              </w:rPr>
            </w:pPr>
          </w:p>
        </w:tc>
        <w:tc>
          <w:tcPr>
            <w:tcW w:w="7800" w:type="dxa"/>
          </w:tcPr>
          <w:p w14:paraId="752146AA" w14:textId="77777777" w:rsidR="00C57A56" w:rsidRDefault="00C57A56" w:rsidP="00F41CAC">
            <w:pPr>
              <w:jc w:val="both"/>
              <w:rPr>
                <w:b/>
              </w:rPr>
            </w:pPr>
          </w:p>
        </w:tc>
      </w:tr>
      <w:tr w:rsidR="00C57A56" w14:paraId="31EA8E09" w14:textId="77777777" w:rsidTr="00F41CAC">
        <w:tc>
          <w:tcPr>
            <w:tcW w:w="1668" w:type="dxa"/>
          </w:tcPr>
          <w:p w14:paraId="6F1523F1" w14:textId="77777777" w:rsidR="00C57A56" w:rsidRDefault="00C57A56" w:rsidP="00F41CAC">
            <w:pPr>
              <w:rPr>
                <w:b/>
              </w:rPr>
            </w:pPr>
            <w:r>
              <w:t>Objective 2:</w:t>
            </w:r>
          </w:p>
        </w:tc>
        <w:tc>
          <w:tcPr>
            <w:tcW w:w="7800" w:type="dxa"/>
          </w:tcPr>
          <w:p w14:paraId="0BF54EE8" w14:textId="77777777" w:rsidR="00C57A56" w:rsidRDefault="00C57A56" w:rsidP="00F41CAC">
            <w:r>
              <w:t>Reduce employee turnover rate to less than 20% yearly.</w:t>
            </w:r>
          </w:p>
          <w:p w14:paraId="371FDEB4" w14:textId="77777777" w:rsidR="0031498D" w:rsidRDefault="0031498D" w:rsidP="00F41CAC"/>
          <w:p w14:paraId="1910BB35" w14:textId="75E3F134" w:rsidR="0031498D" w:rsidRPr="0031498D" w:rsidRDefault="0031498D" w:rsidP="00F41CAC">
            <w:pPr>
              <w:rPr>
                <w:b/>
                <w:i/>
              </w:rPr>
            </w:pPr>
            <w:r w:rsidRPr="0031498D">
              <w:rPr>
                <w:i/>
              </w:rPr>
              <w:t xml:space="preserve">Employee turnover rate was </w:t>
            </w:r>
            <w:r w:rsidR="00601A7F" w:rsidRPr="00601A7F">
              <w:rPr>
                <w:i/>
              </w:rPr>
              <w:t>33</w:t>
            </w:r>
            <w:r w:rsidRPr="00601A7F">
              <w:rPr>
                <w:i/>
              </w:rPr>
              <w:t>%</w:t>
            </w:r>
            <w:r w:rsidRPr="0031498D">
              <w:rPr>
                <w:i/>
              </w:rPr>
              <w:t xml:space="preserve"> in FY16.</w:t>
            </w:r>
          </w:p>
        </w:tc>
      </w:tr>
      <w:tr w:rsidR="00C57A56" w14:paraId="1FA566D8" w14:textId="77777777" w:rsidTr="00F41CAC">
        <w:tc>
          <w:tcPr>
            <w:tcW w:w="1668" w:type="dxa"/>
          </w:tcPr>
          <w:p w14:paraId="0E57C870" w14:textId="77777777" w:rsidR="00C57A56" w:rsidRDefault="00C57A56" w:rsidP="00F41CAC">
            <w:pPr>
              <w:rPr>
                <w:b/>
              </w:rPr>
            </w:pPr>
            <w:r>
              <w:rPr>
                <w:b/>
              </w:rPr>
              <w:t xml:space="preserve">  </w:t>
            </w:r>
          </w:p>
        </w:tc>
        <w:tc>
          <w:tcPr>
            <w:tcW w:w="7800" w:type="dxa"/>
          </w:tcPr>
          <w:p w14:paraId="58B12A02" w14:textId="77777777" w:rsidR="00C57A56" w:rsidRDefault="00C57A56" w:rsidP="00F41CAC">
            <w:pPr>
              <w:jc w:val="both"/>
              <w:rPr>
                <w:b/>
              </w:rPr>
            </w:pPr>
          </w:p>
        </w:tc>
      </w:tr>
      <w:tr w:rsidR="00C57A56" w14:paraId="5DC159C4" w14:textId="77777777" w:rsidTr="00F41CAC">
        <w:tc>
          <w:tcPr>
            <w:tcW w:w="1668" w:type="dxa"/>
          </w:tcPr>
          <w:p w14:paraId="27673753" w14:textId="77777777" w:rsidR="00C57A56" w:rsidRDefault="00C57A56" w:rsidP="00F41CAC">
            <w:pPr>
              <w:rPr>
                <w:b/>
              </w:rPr>
            </w:pPr>
            <w:r>
              <w:t>Objective 3:</w:t>
            </w:r>
          </w:p>
        </w:tc>
        <w:tc>
          <w:tcPr>
            <w:tcW w:w="7800" w:type="dxa"/>
          </w:tcPr>
          <w:p w14:paraId="0C0550CF" w14:textId="77777777" w:rsidR="00C57A56" w:rsidRDefault="00C57A56" w:rsidP="00F41CAC">
            <w:pPr>
              <w:jc w:val="both"/>
            </w:pPr>
            <w:r>
              <w:t>Maintain staff productivity rate at no less than the minimum rate of 85%.</w:t>
            </w:r>
          </w:p>
          <w:p w14:paraId="041B8072" w14:textId="77777777" w:rsidR="0031498D" w:rsidRDefault="0031498D" w:rsidP="00F41CAC">
            <w:pPr>
              <w:jc w:val="both"/>
            </w:pPr>
          </w:p>
          <w:p w14:paraId="3DC2303D" w14:textId="122F0A16" w:rsidR="0031498D" w:rsidRPr="0031498D" w:rsidRDefault="0031498D" w:rsidP="00F41CAC">
            <w:pPr>
              <w:jc w:val="both"/>
              <w:rPr>
                <w:b/>
                <w:i/>
              </w:rPr>
            </w:pPr>
            <w:r w:rsidRPr="0031498D">
              <w:rPr>
                <w:i/>
              </w:rPr>
              <w:t>Staff productivity was an average of 89.42% for all billing employees in FY16.</w:t>
            </w:r>
          </w:p>
        </w:tc>
      </w:tr>
      <w:tr w:rsidR="00C57A56" w14:paraId="7867CADA" w14:textId="77777777" w:rsidTr="00F41CAC">
        <w:tc>
          <w:tcPr>
            <w:tcW w:w="1668" w:type="dxa"/>
          </w:tcPr>
          <w:p w14:paraId="5D9DAA97" w14:textId="77777777" w:rsidR="00C57A56" w:rsidRDefault="00C57A56" w:rsidP="00F41CAC">
            <w:pPr>
              <w:rPr>
                <w:b/>
              </w:rPr>
            </w:pPr>
          </w:p>
        </w:tc>
        <w:tc>
          <w:tcPr>
            <w:tcW w:w="7800" w:type="dxa"/>
          </w:tcPr>
          <w:p w14:paraId="04A63C66" w14:textId="77777777" w:rsidR="00C57A56" w:rsidRDefault="00C57A56" w:rsidP="00F41CAC">
            <w:pPr>
              <w:jc w:val="both"/>
            </w:pPr>
          </w:p>
        </w:tc>
      </w:tr>
      <w:tr w:rsidR="00C57A56" w14:paraId="5336FC69" w14:textId="77777777" w:rsidTr="00F41CAC">
        <w:tc>
          <w:tcPr>
            <w:tcW w:w="1668" w:type="dxa"/>
          </w:tcPr>
          <w:p w14:paraId="40DDF712" w14:textId="77777777" w:rsidR="00C57A56" w:rsidRDefault="00C57A56" w:rsidP="00F41CAC">
            <w:pPr>
              <w:rPr>
                <w:b/>
              </w:rPr>
            </w:pPr>
            <w:r>
              <w:t>Objective 4:</w:t>
            </w:r>
          </w:p>
        </w:tc>
        <w:tc>
          <w:tcPr>
            <w:tcW w:w="7800" w:type="dxa"/>
          </w:tcPr>
          <w:p w14:paraId="47B0337A" w14:textId="77777777" w:rsidR="00C57A56" w:rsidRDefault="00C57A56" w:rsidP="00F41CAC">
            <w:pPr>
              <w:jc w:val="both"/>
            </w:pPr>
            <w:r>
              <w:t>Our target for Medicaid revenues will be $100,000 per month.</w:t>
            </w:r>
          </w:p>
          <w:p w14:paraId="7F8E958C" w14:textId="77777777" w:rsidR="0031498D" w:rsidRDefault="0031498D" w:rsidP="00F41CAC">
            <w:pPr>
              <w:jc w:val="both"/>
            </w:pPr>
          </w:p>
          <w:p w14:paraId="1E5C3A58" w14:textId="3FC01DE7" w:rsidR="0031498D" w:rsidRPr="0031498D" w:rsidRDefault="0031498D" w:rsidP="00F41CAC">
            <w:pPr>
              <w:jc w:val="both"/>
              <w:rPr>
                <w:i/>
              </w:rPr>
            </w:pPr>
            <w:r w:rsidRPr="0031498D">
              <w:rPr>
                <w:i/>
              </w:rPr>
              <w:t>Medicaid revenue was $1,287,654 in FY16.</w:t>
            </w:r>
          </w:p>
        </w:tc>
      </w:tr>
      <w:tr w:rsidR="00C57A56" w14:paraId="3DB039D6" w14:textId="77777777" w:rsidTr="00F41CAC">
        <w:trPr>
          <w:trHeight w:val="1872"/>
        </w:trPr>
        <w:tc>
          <w:tcPr>
            <w:tcW w:w="1668" w:type="dxa"/>
          </w:tcPr>
          <w:p w14:paraId="7F7E3C0E" w14:textId="77777777" w:rsidR="00C57A56" w:rsidRDefault="00C57A56" w:rsidP="00F41CAC">
            <w:pPr>
              <w:rPr>
                <w:b/>
              </w:rPr>
            </w:pPr>
          </w:p>
        </w:tc>
        <w:tc>
          <w:tcPr>
            <w:tcW w:w="7800" w:type="dxa"/>
          </w:tcPr>
          <w:p w14:paraId="28D2E537" w14:textId="1581704D" w:rsidR="00C57A56" w:rsidRDefault="00C57A56" w:rsidP="00F41CAC">
            <w:pPr>
              <w:jc w:val="both"/>
              <w:rPr>
                <w:b/>
              </w:rPr>
            </w:pPr>
          </w:p>
        </w:tc>
      </w:tr>
      <w:tr w:rsidR="00C57A56" w14:paraId="0CFA0F27" w14:textId="77777777" w:rsidTr="00F41CAC">
        <w:tc>
          <w:tcPr>
            <w:tcW w:w="1668" w:type="dxa"/>
          </w:tcPr>
          <w:p w14:paraId="2CA78BD4" w14:textId="77777777" w:rsidR="00C57A56" w:rsidRDefault="00C57A56" w:rsidP="00F41CAC">
            <w:pPr>
              <w:rPr>
                <w:b/>
              </w:rPr>
            </w:pPr>
          </w:p>
        </w:tc>
        <w:tc>
          <w:tcPr>
            <w:tcW w:w="7800" w:type="dxa"/>
          </w:tcPr>
          <w:p w14:paraId="32AC09A0" w14:textId="77777777" w:rsidR="00C57A56" w:rsidRDefault="00C57A56" w:rsidP="00F41CAC">
            <w:pPr>
              <w:jc w:val="both"/>
              <w:rPr>
                <w:b/>
              </w:rPr>
            </w:pPr>
          </w:p>
        </w:tc>
      </w:tr>
      <w:tr w:rsidR="00C57A56" w14:paraId="36A59BC1" w14:textId="77777777" w:rsidTr="00F41CAC">
        <w:tc>
          <w:tcPr>
            <w:tcW w:w="1668" w:type="dxa"/>
          </w:tcPr>
          <w:p w14:paraId="7023FE57" w14:textId="77777777" w:rsidR="00C57A56" w:rsidRDefault="00C57A56" w:rsidP="00F41CAC">
            <w:pPr>
              <w:rPr>
                <w:b/>
              </w:rPr>
            </w:pPr>
          </w:p>
        </w:tc>
        <w:tc>
          <w:tcPr>
            <w:tcW w:w="7800" w:type="dxa"/>
          </w:tcPr>
          <w:p w14:paraId="7218A602" w14:textId="77777777" w:rsidR="00C57A56" w:rsidRDefault="00C57A56" w:rsidP="00F41CAC">
            <w:pPr>
              <w:jc w:val="both"/>
              <w:rPr>
                <w:b/>
              </w:rPr>
            </w:pPr>
          </w:p>
        </w:tc>
      </w:tr>
      <w:tr w:rsidR="00C57A56" w14:paraId="23717843" w14:textId="77777777" w:rsidTr="00F41CAC">
        <w:tc>
          <w:tcPr>
            <w:tcW w:w="1668" w:type="dxa"/>
          </w:tcPr>
          <w:p w14:paraId="0A550CDD" w14:textId="77777777" w:rsidR="00C57A56" w:rsidRDefault="00C57A56" w:rsidP="00F41CAC">
            <w:pPr>
              <w:rPr>
                <w:b/>
              </w:rPr>
            </w:pPr>
          </w:p>
        </w:tc>
        <w:tc>
          <w:tcPr>
            <w:tcW w:w="7800" w:type="dxa"/>
          </w:tcPr>
          <w:p w14:paraId="7BDB3447" w14:textId="77777777" w:rsidR="00C57A56" w:rsidRDefault="00C57A56" w:rsidP="00F41CAC">
            <w:pPr>
              <w:jc w:val="both"/>
              <w:rPr>
                <w:b/>
              </w:rPr>
            </w:pPr>
          </w:p>
        </w:tc>
      </w:tr>
      <w:tr w:rsidR="00C57A56" w14:paraId="7E7DBAE3" w14:textId="77777777" w:rsidTr="00F41CAC">
        <w:tc>
          <w:tcPr>
            <w:tcW w:w="1668" w:type="dxa"/>
          </w:tcPr>
          <w:p w14:paraId="531F6E8B" w14:textId="77777777" w:rsidR="00C57A56" w:rsidRDefault="00C57A56" w:rsidP="00F41CAC">
            <w:pPr>
              <w:rPr>
                <w:b/>
              </w:rPr>
            </w:pPr>
          </w:p>
        </w:tc>
        <w:tc>
          <w:tcPr>
            <w:tcW w:w="7800" w:type="dxa"/>
          </w:tcPr>
          <w:p w14:paraId="77E099EB" w14:textId="77777777" w:rsidR="00C57A56" w:rsidRDefault="00C57A56" w:rsidP="00F41CAC">
            <w:pPr>
              <w:jc w:val="both"/>
              <w:rPr>
                <w:b/>
              </w:rPr>
            </w:pPr>
          </w:p>
        </w:tc>
      </w:tr>
      <w:tr w:rsidR="00C57A56" w14:paraId="7B8D6C60" w14:textId="77777777" w:rsidTr="00F41CAC">
        <w:tc>
          <w:tcPr>
            <w:tcW w:w="1668" w:type="dxa"/>
          </w:tcPr>
          <w:p w14:paraId="387793AC" w14:textId="77777777" w:rsidR="00C57A56" w:rsidRDefault="00C57A56" w:rsidP="00F41CAC">
            <w:pPr>
              <w:rPr>
                <w:b/>
              </w:rPr>
            </w:pPr>
          </w:p>
        </w:tc>
        <w:tc>
          <w:tcPr>
            <w:tcW w:w="7800" w:type="dxa"/>
          </w:tcPr>
          <w:p w14:paraId="5E68F50A" w14:textId="77777777" w:rsidR="00C57A56" w:rsidRDefault="00C57A56" w:rsidP="00F41CAC">
            <w:pPr>
              <w:jc w:val="both"/>
              <w:rPr>
                <w:b/>
              </w:rPr>
            </w:pPr>
          </w:p>
        </w:tc>
      </w:tr>
    </w:tbl>
    <w:p w14:paraId="7B83A6B7" w14:textId="77777777" w:rsidR="00C57A56" w:rsidRDefault="00C57A56" w:rsidP="00C57A56">
      <w:pPr>
        <w:pStyle w:val="Heading2"/>
        <w:ind w:firstLine="720"/>
        <w:jc w:val="center"/>
      </w:pPr>
      <w:r w:rsidRPr="00A85BB1">
        <w:t>OUTPATIENT TREATMENT (ADULTS AND CHILDREN’S PROGRAMS)</w:t>
      </w:r>
      <w:r>
        <w:t xml:space="preserve"> </w:t>
      </w:r>
    </w:p>
    <w:p w14:paraId="049FC6D3" w14:textId="77777777" w:rsidR="00C57A56" w:rsidRPr="00B30377" w:rsidRDefault="00C57A56" w:rsidP="00C57A56"/>
    <w:p w14:paraId="009B4860" w14:textId="77777777" w:rsidR="00C57A56" w:rsidRDefault="00C57A56" w:rsidP="00C57A56">
      <w:pPr>
        <w:rPr>
          <w:b/>
          <w:i/>
          <w:u w:val="single"/>
        </w:rPr>
      </w:pPr>
      <w:r>
        <w:rPr>
          <w:b/>
          <w:i/>
          <w:u w:val="single"/>
        </w:rPr>
        <w:t>Outpatient Therapy</w:t>
      </w:r>
    </w:p>
    <w:p w14:paraId="6034356F" w14:textId="77777777" w:rsidR="00C57A56" w:rsidRDefault="00C57A56" w:rsidP="00C57A56">
      <w:pPr>
        <w:rPr>
          <w:b/>
          <w:i/>
          <w:u w:val="single"/>
        </w:rPr>
      </w:pPr>
    </w:p>
    <w:p w14:paraId="4DF2C3C2" w14:textId="77777777" w:rsidR="00C57A56" w:rsidRDefault="00C57A56" w:rsidP="00C57A56">
      <w:pPr>
        <w:rPr>
          <w:b/>
          <w:i/>
          <w:u w:val="single"/>
        </w:rPr>
      </w:pPr>
      <w:r w:rsidRPr="00A85BB1">
        <w:rPr>
          <w:b/>
          <w:i/>
          <w:u w:val="single"/>
        </w:rPr>
        <w:t xml:space="preserve">EFFICIENCY: </w:t>
      </w:r>
    </w:p>
    <w:p w14:paraId="754CC603" w14:textId="77777777" w:rsidR="00C57A56" w:rsidRDefault="00C57A56" w:rsidP="00C57A56">
      <w:pPr>
        <w:rPr>
          <w:b/>
          <w:i/>
          <w:u w:val="single"/>
        </w:rPr>
      </w:pPr>
    </w:p>
    <w:p w14:paraId="1D554772" w14:textId="2AB63EDD" w:rsidR="00C57A56" w:rsidRDefault="00C57A56" w:rsidP="00C57A56">
      <w:pPr>
        <w:rPr>
          <w:b/>
        </w:rPr>
      </w:pPr>
      <w:r w:rsidRPr="00A85BB1">
        <w:rPr>
          <w:b/>
        </w:rPr>
        <w:t>Challenge: Providing consumers with efficien</w:t>
      </w:r>
      <w:r w:rsidR="00376C9F">
        <w:rPr>
          <w:b/>
        </w:rPr>
        <w:t>t</w:t>
      </w:r>
      <w:r w:rsidRPr="00A85BB1">
        <w:rPr>
          <w:b/>
        </w:rPr>
        <w:t xml:space="preserve"> services in a timely manner:</w:t>
      </w:r>
    </w:p>
    <w:p w14:paraId="6BA298AF" w14:textId="77777777" w:rsidR="00C57A56" w:rsidRDefault="00C57A56" w:rsidP="00C57A56">
      <w:pPr>
        <w:rPr>
          <w:b/>
        </w:rPr>
      </w:pPr>
    </w:p>
    <w:p w14:paraId="57C85B39" w14:textId="21BE05A7" w:rsidR="00C57A56" w:rsidRDefault="00C57A56" w:rsidP="00C57A56">
      <w:pPr>
        <w:ind w:left="1440" w:hanging="1440"/>
      </w:pPr>
      <w:r>
        <w:t xml:space="preserve">Objective 1: </w:t>
      </w:r>
      <w:r>
        <w:tab/>
        <w:t>Maintain at least a score within the mean for the measure established by ODMHSAS for Engagement- 4 services within 45 days of admission.</w:t>
      </w:r>
    </w:p>
    <w:p w14:paraId="11EB9CAE" w14:textId="16E67DDB" w:rsidR="0031498D" w:rsidRDefault="0031498D" w:rsidP="00C57A56">
      <w:pPr>
        <w:ind w:left="1440" w:hanging="1440"/>
      </w:pPr>
    </w:p>
    <w:p w14:paraId="2376E858" w14:textId="571EDA12" w:rsidR="0031498D" w:rsidRPr="0031498D" w:rsidRDefault="0031498D" w:rsidP="00C57A56">
      <w:pPr>
        <w:ind w:left="1440" w:hanging="1440"/>
        <w:rPr>
          <w:i/>
        </w:rPr>
      </w:pPr>
      <w:r>
        <w:tab/>
      </w:r>
      <w:r w:rsidRPr="0031498D">
        <w:rPr>
          <w:i/>
        </w:rPr>
        <w:t>This measure was met on all 4 quarters of the ETPS in FY16.</w:t>
      </w:r>
    </w:p>
    <w:p w14:paraId="3C60780B" w14:textId="77777777" w:rsidR="00C57A56" w:rsidRDefault="00C57A56" w:rsidP="00C57A56">
      <w:pPr>
        <w:ind w:left="1440" w:hanging="1440"/>
      </w:pPr>
    </w:p>
    <w:p w14:paraId="5BEA0BC5" w14:textId="2793D89F" w:rsidR="00C57A56" w:rsidRDefault="00C57A56" w:rsidP="00C57A56">
      <w:pPr>
        <w:ind w:left="1440" w:hanging="1440"/>
      </w:pPr>
      <w:r>
        <w:t xml:space="preserve">Objective 2: </w:t>
      </w:r>
      <w:r>
        <w:tab/>
        <w:t xml:space="preserve">Inpatient/Crisis unit discharge follow-up within 7 days and Outpatient Crisis follow-up within 7 days.  Maintain a score of the mean or better on these two enhanced measures. </w:t>
      </w:r>
    </w:p>
    <w:p w14:paraId="6DEA0D3F" w14:textId="6F2F5594" w:rsidR="00606C52" w:rsidRDefault="00606C52" w:rsidP="00C57A56">
      <w:pPr>
        <w:ind w:left="1440" w:hanging="1440"/>
      </w:pPr>
    </w:p>
    <w:p w14:paraId="0CBDDF4D" w14:textId="77777777" w:rsidR="00606C52" w:rsidRPr="0031498D" w:rsidRDefault="00606C52" w:rsidP="00606C52">
      <w:pPr>
        <w:ind w:left="1440" w:hanging="1440"/>
        <w:rPr>
          <w:i/>
        </w:rPr>
      </w:pPr>
      <w:r>
        <w:tab/>
      </w:r>
      <w:r w:rsidRPr="0031498D">
        <w:rPr>
          <w:i/>
        </w:rPr>
        <w:t>This measure was met on all 4 quarters of the ETPS in FY16.</w:t>
      </w:r>
    </w:p>
    <w:p w14:paraId="468A0EA8" w14:textId="77777777" w:rsidR="00606C52" w:rsidRDefault="00606C52" w:rsidP="00C57A56">
      <w:pPr>
        <w:ind w:left="1440" w:hanging="1440"/>
      </w:pPr>
    </w:p>
    <w:p w14:paraId="3CD2733C" w14:textId="6B2C4A69" w:rsidR="00C57A56" w:rsidRDefault="00C57A56" w:rsidP="00C57A56">
      <w:pPr>
        <w:ind w:left="1440" w:hanging="1440"/>
      </w:pPr>
      <w:r>
        <w:t xml:space="preserve">Objective 3:  </w:t>
      </w:r>
      <w:r>
        <w:tab/>
        <w:t>Maintain scores within the state average on the percentage of consumers being seen for Medication visit within 14 days of admission.</w:t>
      </w:r>
    </w:p>
    <w:p w14:paraId="1D2F9C40" w14:textId="5D197F8D" w:rsidR="00606C52" w:rsidRDefault="00606C52" w:rsidP="00C57A56">
      <w:pPr>
        <w:ind w:left="1440" w:hanging="1440"/>
      </w:pPr>
    </w:p>
    <w:p w14:paraId="6B6FFCFB" w14:textId="77777777" w:rsidR="00606C52" w:rsidRPr="0031498D" w:rsidRDefault="00606C52" w:rsidP="00606C52">
      <w:pPr>
        <w:ind w:left="1440" w:hanging="1440"/>
        <w:rPr>
          <w:i/>
        </w:rPr>
      </w:pPr>
      <w:r>
        <w:tab/>
      </w:r>
      <w:r w:rsidRPr="0031498D">
        <w:rPr>
          <w:i/>
        </w:rPr>
        <w:t>This measure was met on all 4 quarters of the ETPS in FY16.</w:t>
      </w:r>
    </w:p>
    <w:tbl>
      <w:tblPr>
        <w:tblW w:w="9468" w:type="dxa"/>
        <w:tblLook w:val="0000" w:firstRow="0" w:lastRow="0" w:firstColumn="0" w:lastColumn="0" w:noHBand="0" w:noVBand="0"/>
      </w:tblPr>
      <w:tblGrid>
        <w:gridCol w:w="1668"/>
        <w:gridCol w:w="7800"/>
      </w:tblGrid>
      <w:tr w:rsidR="00C57A56" w14:paraId="5FBBFA0E" w14:textId="77777777" w:rsidTr="00F41CAC">
        <w:tc>
          <w:tcPr>
            <w:tcW w:w="1668" w:type="dxa"/>
          </w:tcPr>
          <w:p w14:paraId="1EC27223" w14:textId="77777777" w:rsidR="00C57A56" w:rsidRDefault="00C57A56" w:rsidP="00F41CAC"/>
        </w:tc>
        <w:tc>
          <w:tcPr>
            <w:tcW w:w="7800" w:type="dxa"/>
          </w:tcPr>
          <w:p w14:paraId="24A16C14" w14:textId="77777777" w:rsidR="00C57A56" w:rsidRDefault="00C57A56" w:rsidP="00F41CAC">
            <w:pPr>
              <w:jc w:val="both"/>
            </w:pPr>
          </w:p>
        </w:tc>
      </w:tr>
      <w:tr w:rsidR="00C57A56" w14:paraId="27FAA3EE" w14:textId="77777777" w:rsidTr="00F41CAC">
        <w:tc>
          <w:tcPr>
            <w:tcW w:w="1668" w:type="dxa"/>
          </w:tcPr>
          <w:p w14:paraId="4974CD2B" w14:textId="77777777" w:rsidR="00C57A56" w:rsidRDefault="00C57A56" w:rsidP="00F41CAC"/>
        </w:tc>
        <w:tc>
          <w:tcPr>
            <w:tcW w:w="7800" w:type="dxa"/>
          </w:tcPr>
          <w:p w14:paraId="20EFBB8C" w14:textId="77777777" w:rsidR="00C57A56" w:rsidRDefault="00C57A56" w:rsidP="00F41CAC">
            <w:pPr>
              <w:jc w:val="both"/>
            </w:pPr>
          </w:p>
        </w:tc>
      </w:tr>
    </w:tbl>
    <w:p w14:paraId="556FB288" w14:textId="77777777" w:rsidR="00C57A56" w:rsidRPr="00A85BB1" w:rsidRDefault="00C57A56" w:rsidP="00C57A56">
      <w:pPr>
        <w:rPr>
          <w:i/>
        </w:rPr>
      </w:pPr>
      <w:r w:rsidRPr="00A85BB1">
        <w:rPr>
          <w:b/>
          <w:i/>
          <w:u w:val="single"/>
        </w:rPr>
        <w:t>EFFECTIVENESS:</w:t>
      </w:r>
      <w:r w:rsidRPr="00A85BB1">
        <w:rPr>
          <w:i/>
        </w:rPr>
        <w:tab/>
      </w:r>
    </w:p>
    <w:p w14:paraId="3920F9C7" w14:textId="77777777" w:rsidR="00C57A56" w:rsidRPr="00A85BB1" w:rsidRDefault="00C57A56" w:rsidP="00C57A56">
      <w:pPr>
        <w:rPr>
          <w:b/>
          <w:sz w:val="28"/>
          <w:u w:val="single"/>
        </w:rPr>
      </w:pPr>
    </w:p>
    <w:p w14:paraId="411B1020" w14:textId="77777777" w:rsidR="00C57A56" w:rsidRDefault="00C57A56" w:rsidP="00C57A56">
      <w:pPr>
        <w:pStyle w:val="Heading3"/>
      </w:pPr>
      <w:r>
        <w:t xml:space="preserve">Challenge:         </w:t>
      </w:r>
      <w:r w:rsidRPr="005F6FE8">
        <w:t>Providing consumers the services that facilitate recovery and wellness</w:t>
      </w:r>
    </w:p>
    <w:p w14:paraId="46466461" w14:textId="77777777" w:rsidR="00C57A56" w:rsidRDefault="00C57A56" w:rsidP="00C57A56"/>
    <w:p w14:paraId="1585C564" w14:textId="44B8A7BC" w:rsidR="00C57A56" w:rsidRDefault="00C57A56" w:rsidP="00C57A56">
      <w:pPr>
        <w:ind w:left="1680" w:hanging="1680"/>
      </w:pPr>
      <w:r>
        <w:t xml:space="preserve">Objective 1: </w:t>
      </w:r>
      <w:r>
        <w:tab/>
        <w:t>70% of consumer</w:t>
      </w:r>
      <w:r w:rsidR="00526567">
        <w:t>s</w:t>
      </w:r>
      <w:r>
        <w:t xml:space="preserve"> will maintain or improve in their movement towards         recovery and wellness as measured every six months on the CDC.</w:t>
      </w:r>
    </w:p>
    <w:p w14:paraId="73FEC6F3" w14:textId="77777777" w:rsidR="00606C52" w:rsidRDefault="00606C52" w:rsidP="00606C52">
      <w:pPr>
        <w:ind w:left="1440" w:firstLine="240"/>
      </w:pPr>
    </w:p>
    <w:p w14:paraId="4BF875DC" w14:textId="6B534158" w:rsidR="00606C52" w:rsidRPr="0031498D" w:rsidRDefault="00606C52" w:rsidP="00606C52">
      <w:pPr>
        <w:ind w:left="1440" w:firstLine="240"/>
        <w:rPr>
          <w:i/>
        </w:rPr>
      </w:pPr>
      <w:r w:rsidRPr="0031498D">
        <w:rPr>
          <w:i/>
        </w:rPr>
        <w:t>This measure was met on all 4 quarters of the ETPS in FY16.</w:t>
      </w:r>
    </w:p>
    <w:p w14:paraId="528DAC81" w14:textId="77777777" w:rsidR="00606C52" w:rsidRDefault="00606C52" w:rsidP="00C57A56">
      <w:pPr>
        <w:ind w:left="1680" w:hanging="1680"/>
      </w:pPr>
    </w:p>
    <w:p w14:paraId="47F2533C" w14:textId="7B07C237" w:rsidR="00C57A56" w:rsidRDefault="00C57A56" w:rsidP="00C57A56">
      <w:pPr>
        <w:ind w:left="1680" w:hanging="1680"/>
      </w:pPr>
      <w:r>
        <w:t>Objective 2:</w:t>
      </w:r>
      <w:r>
        <w:tab/>
        <w:t xml:space="preserve"> EFCMHC will be at the mean or higher on the enhanced measure of access to services within a </w:t>
      </w:r>
      <w:r w:rsidR="004872DC">
        <w:t>five-day</w:t>
      </w:r>
      <w:r>
        <w:t xml:space="preserve"> time</w:t>
      </w:r>
      <w:r w:rsidR="00526567">
        <w:t xml:space="preserve"> </w:t>
      </w:r>
      <w:r>
        <w:t>frame from the initial request for services for both adult and children’s services</w:t>
      </w:r>
    </w:p>
    <w:p w14:paraId="757ED701" w14:textId="77777777" w:rsidR="00606C52" w:rsidRDefault="00606C52" w:rsidP="00606C52">
      <w:pPr>
        <w:ind w:left="1440" w:firstLine="240"/>
      </w:pPr>
    </w:p>
    <w:p w14:paraId="7853ADD9" w14:textId="0F3B6ADA" w:rsidR="00606C52" w:rsidRPr="0031498D" w:rsidRDefault="00606C52" w:rsidP="00606C52">
      <w:pPr>
        <w:ind w:left="1440" w:firstLine="240"/>
        <w:rPr>
          <w:i/>
        </w:rPr>
      </w:pPr>
      <w:r w:rsidRPr="0031498D">
        <w:rPr>
          <w:i/>
        </w:rPr>
        <w:t>This measure was met on all 4 quarters of the ETPS in FY16.</w:t>
      </w:r>
    </w:p>
    <w:p w14:paraId="1378C84F" w14:textId="77777777" w:rsidR="00606C52" w:rsidRPr="00DE0D2B" w:rsidRDefault="00606C52" w:rsidP="00C57A56">
      <w:pPr>
        <w:ind w:left="1680" w:hanging="1680"/>
      </w:pPr>
    </w:p>
    <w:p w14:paraId="367010B2" w14:textId="73B2BFE6" w:rsidR="00C57A56" w:rsidRDefault="00C57A56" w:rsidP="00C57A56">
      <w:pPr>
        <w:ind w:left="1620" w:hanging="1620"/>
        <w:jc w:val="both"/>
      </w:pPr>
      <w:r>
        <w:t>Objective 4:</w:t>
      </w:r>
      <w:r>
        <w:tab/>
        <w:t xml:space="preserve"> EFCMHC will be at the mean or higher on the enhanced measure of access to           services within a </w:t>
      </w:r>
      <w:r w:rsidR="004872DC">
        <w:t>five-day</w:t>
      </w:r>
      <w:r>
        <w:t xml:space="preserve"> time</w:t>
      </w:r>
      <w:r w:rsidR="00526567">
        <w:t xml:space="preserve"> </w:t>
      </w:r>
      <w:r>
        <w:t>frame from the initial request for services for both adult and children’s services.</w:t>
      </w:r>
    </w:p>
    <w:p w14:paraId="2D2A941A" w14:textId="397CDD83" w:rsidR="00606C52" w:rsidRDefault="00606C52" w:rsidP="00C57A56">
      <w:pPr>
        <w:ind w:left="1620" w:hanging="1620"/>
        <w:jc w:val="both"/>
      </w:pPr>
    </w:p>
    <w:p w14:paraId="2E90A143" w14:textId="77777777" w:rsidR="00606C52" w:rsidRPr="0031498D" w:rsidRDefault="00606C52" w:rsidP="00606C52">
      <w:pPr>
        <w:ind w:left="1440" w:firstLine="240"/>
        <w:rPr>
          <w:i/>
        </w:rPr>
      </w:pPr>
      <w:r w:rsidRPr="0031498D">
        <w:rPr>
          <w:i/>
        </w:rPr>
        <w:lastRenderedPageBreak/>
        <w:t>This measure was met on all 4 quarters of the ETPS in FY16.</w:t>
      </w:r>
    </w:p>
    <w:p w14:paraId="064ABC7E" w14:textId="77777777" w:rsidR="00606C52" w:rsidRDefault="00606C52" w:rsidP="00C57A56">
      <w:pPr>
        <w:ind w:left="1620" w:hanging="1620"/>
        <w:jc w:val="both"/>
      </w:pPr>
    </w:p>
    <w:p w14:paraId="043D45B9" w14:textId="77777777" w:rsidR="00C57A56" w:rsidRDefault="00C57A56" w:rsidP="00C57A56">
      <w:r>
        <w:t xml:space="preserve">Objective 5: </w:t>
      </w:r>
      <w:proofErr w:type="gramStart"/>
      <w:r>
        <w:tab/>
        <w:t xml:space="preserve">  </w:t>
      </w:r>
      <w:r w:rsidRPr="005F6FE8">
        <w:t>EFCMHC</w:t>
      </w:r>
      <w:proofErr w:type="gramEnd"/>
      <w:r w:rsidRPr="005F6FE8">
        <w:t xml:space="preserve"> will reduce suicide rates in consumers </w:t>
      </w:r>
      <w:r>
        <w:t xml:space="preserve">enrolled following the </w:t>
      </w:r>
    </w:p>
    <w:p w14:paraId="3DA88181" w14:textId="77777777" w:rsidR="00C57A56" w:rsidRDefault="00C57A56" w:rsidP="00C57A56">
      <w:r>
        <w:tab/>
      </w:r>
      <w:r>
        <w:tab/>
        <w:t xml:space="preserve">   ODMHSAS Zero Suicide initiative </w:t>
      </w:r>
      <w:r w:rsidRPr="005F6FE8">
        <w:t xml:space="preserve">through the </w:t>
      </w:r>
      <w:r>
        <w:t>implementation of</w:t>
      </w:r>
    </w:p>
    <w:p w14:paraId="047D0DA8" w14:textId="77777777" w:rsidR="00C57A56" w:rsidRDefault="00C57A56" w:rsidP="00C57A56">
      <w:pPr>
        <w:ind w:left="1620" w:hanging="180"/>
        <w:jc w:val="both"/>
      </w:pPr>
      <w:r>
        <w:t xml:space="preserve">    </w:t>
      </w:r>
      <w:r w:rsidRPr="005F6FE8">
        <w:t>Columbia</w:t>
      </w:r>
      <w:r>
        <w:t xml:space="preserve"> Screenings and CAMS I</w:t>
      </w:r>
      <w:r w:rsidRPr="005F6FE8">
        <w:t>ntervention</w:t>
      </w:r>
      <w:r>
        <w:t>.</w:t>
      </w:r>
    </w:p>
    <w:p w14:paraId="4C8186B3" w14:textId="77777777" w:rsidR="00C57A56" w:rsidRDefault="00C57A56" w:rsidP="00C57A56">
      <w:pPr>
        <w:jc w:val="both"/>
      </w:pPr>
    </w:p>
    <w:p w14:paraId="7D874CA5" w14:textId="77777777" w:rsidR="00606C52" w:rsidRPr="0031498D" w:rsidRDefault="00606C52" w:rsidP="00606C52">
      <w:pPr>
        <w:ind w:left="1440" w:firstLine="240"/>
        <w:rPr>
          <w:i/>
        </w:rPr>
      </w:pPr>
      <w:r w:rsidRPr="0031498D">
        <w:rPr>
          <w:i/>
        </w:rPr>
        <w:t>This measure was met on all 4 quarters of the ETPS in FY16.</w:t>
      </w:r>
    </w:p>
    <w:p w14:paraId="2019625D" w14:textId="77777777" w:rsidR="00C57A56" w:rsidRDefault="00C57A56" w:rsidP="00C57A56">
      <w:pPr>
        <w:jc w:val="both"/>
      </w:pPr>
    </w:p>
    <w:p w14:paraId="5C72C636" w14:textId="77777777" w:rsidR="00C57A56" w:rsidRDefault="00C57A56" w:rsidP="00C57A56">
      <w:pPr>
        <w:jc w:val="both"/>
      </w:pPr>
    </w:p>
    <w:p w14:paraId="3A2AF0D7" w14:textId="77777777" w:rsidR="00C57A56" w:rsidRPr="008E09EA" w:rsidRDefault="00C57A56" w:rsidP="00C57A56">
      <w:pPr>
        <w:ind w:left="1440" w:hanging="1440"/>
      </w:pPr>
      <w:r>
        <w:t xml:space="preserve">Objective 6: </w:t>
      </w:r>
      <w:r>
        <w:tab/>
        <w:t>EFCMHC will conduct a</w:t>
      </w:r>
      <w:r w:rsidRPr="008E09EA">
        <w:t xml:space="preserve"> quarterly quality consumer record review to evaluate and ensure, among others:</w:t>
      </w:r>
    </w:p>
    <w:p w14:paraId="1C663F2D" w14:textId="77777777" w:rsidR="00C57A56" w:rsidRPr="008E09EA" w:rsidRDefault="00C57A56" w:rsidP="00C57A56">
      <w:pPr>
        <w:ind w:left="720" w:firstLine="720"/>
      </w:pPr>
      <w:r w:rsidRPr="008E09EA">
        <w:t>(A) The quality of services delivered;</w:t>
      </w:r>
    </w:p>
    <w:p w14:paraId="19925760" w14:textId="77777777" w:rsidR="00C57A56" w:rsidRPr="008E09EA" w:rsidRDefault="00C57A56" w:rsidP="00C57A56">
      <w:pPr>
        <w:ind w:left="720" w:firstLine="720"/>
      </w:pPr>
      <w:r w:rsidRPr="008E09EA">
        <w:t>(B) The appropriateness of services;</w:t>
      </w:r>
    </w:p>
    <w:p w14:paraId="1E2EAFEE" w14:textId="77777777" w:rsidR="00C57A56" w:rsidRPr="008E09EA" w:rsidRDefault="00C57A56" w:rsidP="00C57A56">
      <w:pPr>
        <w:ind w:left="720" w:firstLine="720"/>
      </w:pPr>
      <w:r w:rsidRPr="008E09EA">
        <w:t>(C) Patterns of service utilization;</w:t>
      </w:r>
    </w:p>
    <w:p w14:paraId="001FFDD4" w14:textId="77777777" w:rsidR="00C57A56" w:rsidRPr="008E09EA" w:rsidRDefault="00C57A56" w:rsidP="00C57A56">
      <w:pPr>
        <w:ind w:left="1440"/>
      </w:pPr>
      <w:r w:rsidRPr="008E09EA">
        <w:t>(D) Consumers are provided an orientation to services, and actively involved in making informed choices regarding the services they receive;</w:t>
      </w:r>
    </w:p>
    <w:p w14:paraId="6659629D" w14:textId="77777777" w:rsidR="00C57A56" w:rsidRPr="008E09EA" w:rsidRDefault="00C57A56" w:rsidP="00C57A56">
      <w:pPr>
        <w:ind w:left="720" w:firstLine="720"/>
      </w:pPr>
      <w:r w:rsidRPr="008E09EA">
        <w:t>(E) Assessments are thorough, timely and complete;</w:t>
      </w:r>
    </w:p>
    <w:p w14:paraId="0E290E83" w14:textId="77777777" w:rsidR="00C57A56" w:rsidRPr="008E09EA" w:rsidRDefault="00C57A56" w:rsidP="00C57A56">
      <w:pPr>
        <w:ind w:left="720" w:firstLine="720"/>
      </w:pPr>
      <w:r w:rsidRPr="008E09EA">
        <w:t>(F) Treatment goals and objectives are based on, at a minimum,</w:t>
      </w:r>
    </w:p>
    <w:p w14:paraId="581E618C" w14:textId="77777777" w:rsidR="00C57A56" w:rsidRPr="008E09EA" w:rsidRDefault="00C57A56" w:rsidP="00C57A56">
      <w:pPr>
        <w:ind w:left="1440" w:firstLine="720"/>
      </w:pPr>
      <w:r w:rsidRPr="008E09EA">
        <w:t>(1) assessment findings, and</w:t>
      </w:r>
    </w:p>
    <w:p w14:paraId="20912D46" w14:textId="77777777" w:rsidR="00C57A56" w:rsidRPr="008E09EA" w:rsidRDefault="00C57A56" w:rsidP="00C57A56">
      <w:pPr>
        <w:ind w:left="1440" w:firstLine="720"/>
      </w:pPr>
      <w:r w:rsidRPr="008E09EA">
        <w:t>(2) consumer input;</w:t>
      </w:r>
    </w:p>
    <w:p w14:paraId="7C82A21B" w14:textId="77777777" w:rsidR="00C57A56" w:rsidRPr="008E09EA" w:rsidRDefault="00C57A56" w:rsidP="00C57A56">
      <w:pPr>
        <w:ind w:left="720" w:firstLine="720"/>
      </w:pPr>
      <w:r w:rsidRPr="008E09EA">
        <w:t>(G) Services provided are related to the treatment plan goals and objectives;</w:t>
      </w:r>
    </w:p>
    <w:p w14:paraId="3A91D12E" w14:textId="77777777" w:rsidR="00C57A56" w:rsidRPr="008E09EA" w:rsidRDefault="00C57A56" w:rsidP="00C57A56">
      <w:pPr>
        <w:ind w:left="720" w:firstLine="720"/>
      </w:pPr>
      <w:r w:rsidRPr="008E09EA">
        <w:t>(H) Services are documented as prescribed by policy; and</w:t>
      </w:r>
    </w:p>
    <w:p w14:paraId="0712B6CB" w14:textId="77777777" w:rsidR="00C57A56" w:rsidRPr="008E09EA" w:rsidRDefault="00C57A56" w:rsidP="00C57A56">
      <w:pPr>
        <w:ind w:left="720" w:firstLine="720"/>
      </w:pPr>
      <w:r w:rsidRPr="008E09EA">
        <w:t xml:space="preserve"> (I) </w:t>
      </w:r>
      <w:r>
        <w:t>T</w:t>
      </w:r>
      <w:r w:rsidRPr="008E09EA">
        <w:t>he service plan is reviewed and updated as prescribed by policy</w:t>
      </w:r>
      <w:r>
        <w:t>.</w:t>
      </w:r>
    </w:p>
    <w:tbl>
      <w:tblPr>
        <w:tblpPr w:leftFromText="180" w:rightFromText="180" w:vertAnchor="text" w:horzAnchor="margin" w:tblpY="155"/>
        <w:tblOverlap w:val="never"/>
        <w:tblW w:w="9468" w:type="dxa"/>
        <w:tblLook w:val="0000" w:firstRow="0" w:lastRow="0" w:firstColumn="0" w:lastColumn="0" w:noHBand="0" w:noVBand="0"/>
      </w:tblPr>
      <w:tblGrid>
        <w:gridCol w:w="9623"/>
        <w:gridCol w:w="222"/>
      </w:tblGrid>
      <w:tr w:rsidR="00C57A56" w14:paraId="5A2F1264" w14:textId="77777777" w:rsidTr="00F41CAC">
        <w:tc>
          <w:tcPr>
            <w:tcW w:w="1668" w:type="dxa"/>
          </w:tcPr>
          <w:tbl>
            <w:tblPr>
              <w:tblpPr w:leftFromText="180" w:rightFromText="180" w:vertAnchor="text" w:horzAnchor="margin" w:tblpY="29"/>
              <w:tblW w:w="9407" w:type="dxa"/>
              <w:tblLook w:val="0000" w:firstRow="0" w:lastRow="0" w:firstColumn="0" w:lastColumn="0" w:noHBand="0" w:noVBand="0"/>
            </w:tblPr>
            <w:tblGrid>
              <w:gridCol w:w="1657"/>
              <w:gridCol w:w="7750"/>
            </w:tblGrid>
            <w:tr w:rsidR="00C57A56" w14:paraId="7F7EBBD7" w14:textId="77777777" w:rsidTr="00F41CAC">
              <w:trPr>
                <w:trHeight w:val="280"/>
              </w:trPr>
              <w:tc>
                <w:tcPr>
                  <w:tcW w:w="1657" w:type="dxa"/>
                </w:tcPr>
                <w:p w14:paraId="73FB3E7E" w14:textId="77777777" w:rsidR="00C57A56" w:rsidRDefault="00C57A56" w:rsidP="00F41CAC">
                  <w:pPr>
                    <w:rPr>
                      <w:b/>
                    </w:rPr>
                  </w:pPr>
                </w:p>
              </w:tc>
              <w:tc>
                <w:tcPr>
                  <w:tcW w:w="7750" w:type="dxa"/>
                </w:tcPr>
                <w:p w14:paraId="0899632F" w14:textId="77777777" w:rsidR="00C57A56" w:rsidRDefault="00C57A56" w:rsidP="00F41CAC">
                  <w:pPr>
                    <w:rPr>
                      <w:b/>
                    </w:rPr>
                  </w:pPr>
                </w:p>
              </w:tc>
            </w:tr>
            <w:tr w:rsidR="00C57A56" w14:paraId="25C40021" w14:textId="77777777" w:rsidTr="00F41CAC">
              <w:trPr>
                <w:trHeight w:val="266"/>
              </w:trPr>
              <w:tc>
                <w:tcPr>
                  <w:tcW w:w="1657" w:type="dxa"/>
                </w:tcPr>
                <w:p w14:paraId="3BF92908" w14:textId="77777777" w:rsidR="00C57A56" w:rsidRDefault="00C57A56" w:rsidP="00F41CAC">
                  <w:pPr>
                    <w:rPr>
                      <w:b/>
                    </w:rPr>
                  </w:pPr>
                </w:p>
              </w:tc>
              <w:tc>
                <w:tcPr>
                  <w:tcW w:w="7750" w:type="dxa"/>
                </w:tcPr>
                <w:p w14:paraId="60A7F08B" w14:textId="77777777" w:rsidR="00C57A56" w:rsidRDefault="00C57A56" w:rsidP="00F41CAC">
                  <w:pPr>
                    <w:rPr>
                      <w:b/>
                    </w:rPr>
                  </w:pPr>
                </w:p>
              </w:tc>
            </w:tr>
            <w:tr w:rsidR="00C57A56" w14:paraId="31070EBB" w14:textId="77777777" w:rsidTr="00F41CAC">
              <w:trPr>
                <w:trHeight w:val="266"/>
              </w:trPr>
              <w:tc>
                <w:tcPr>
                  <w:tcW w:w="1657" w:type="dxa"/>
                </w:tcPr>
                <w:p w14:paraId="6B45C096" w14:textId="77777777" w:rsidR="00C57A56" w:rsidRDefault="00C57A56" w:rsidP="00F41CAC">
                  <w:pPr>
                    <w:rPr>
                      <w:b/>
                    </w:rPr>
                  </w:pPr>
                </w:p>
              </w:tc>
              <w:tc>
                <w:tcPr>
                  <w:tcW w:w="7750" w:type="dxa"/>
                </w:tcPr>
                <w:p w14:paraId="6DFA2915" w14:textId="77777777" w:rsidR="00C57A56" w:rsidRDefault="00C57A56" w:rsidP="00F41CAC">
                  <w:pPr>
                    <w:jc w:val="both"/>
                    <w:rPr>
                      <w:b/>
                    </w:rPr>
                  </w:pPr>
                </w:p>
              </w:tc>
            </w:tr>
            <w:tr w:rsidR="00C57A56" w14:paraId="4F1C8E58" w14:textId="77777777" w:rsidTr="00F41CAC">
              <w:trPr>
                <w:trHeight w:val="280"/>
              </w:trPr>
              <w:tc>
                <w:tcPr>
                  <w:tcW w:w="1657" w:type="dxa"/>
                </w:tcPr>
                <w:p w14:paraId="76CCD866" w14:textId="77777777" w:rsidR="00C57A56" w:rsidRDefault="00C57A56" w:rsidP="00F41CAC">
                  <w:pPr>
                    <w:rPr>
                      <w:b/>
                    </w:rPr>
                  </w:pPr>
                </w:p>
              </w:tc>
              <w:tc>
                <w:tcPr>
                  <w:tcW w:w="7750" w:type="dxa"/>
                </w:tcPr>
                <w:p w14:paraId="2B96B14D" w14:textId="77777777" w:rsidR="00C57A56" w:rsidRDefault="00C57A56" w:rsidP="00F41CAC">
                  <w:pPr>
                    <w:jc w:val="both"/>
                    <w:rPr>
                      <w:b/>
                    </w:rPr>
                  </w:pPr>
                </w:p>
              </w:tc>
            </w:tr>
          </w:tbl>
          <w:p w14:paraId="158DA8BA" w14:textId="77777777" w:rsidR="00C57A56" w:rsidRDefault="00C57A56" w:rsidP="00F41CAC">
            <w:pPr>
              <w:rPr>
                <w:b/>
              </w:rPr>
            </w:pPr>
          </w:p>
        </w:tc>
        <w:tc>
          <w:tcPr>
            <w:tcW w:w="7800" w:type="dxa"/>
          </w:tcPr>
          <w:p w14:paraId="768EAA7A" w14:textId="77777777" w:rsidR="00C57A56" w:rsidRDefault="00C57A56" w:rsidP="00F41CAC">
            <w:pPr>
              <w:rPr>
                <w:b/>
              </w:rPr>
            </w:pPr>
          </w:p>
        </w:tc>
      </w:tr>
    </w:tbl>
    <w:p w14:paraId="5AE15AC5" w14:textId="77777777" w:rsidR="00C57A56" w:rsidRPr="008A2203" w:rsidRDefault="00C57A56" w:rsidP="00C57A56">
      <w:pPr>
        <w:rPr>
          <w:b/>
          <w:i/>
          <w:u w:val="single"/>
        </w:rPr>
      </w:pPr>
      <w:r w:rsidRPr="008A2203">
        <w:rPr>
          <w:b/>
          <w:i/>
          <w:u w:val="single"/>
        </w:rPr>
        <w:t xml:space="preserve">SATISFACTION: </w:t>
      </w:r>
    </w:p>
    <w:p w14:paraId="12642C9C" w14:textId="77777777" w:rsidR="00C57A56" w:rsidRDefault="00C57A56" w:rsidP="00C57A56">
      <w:pPr>
        <w:rPr>
          <w:b/>
        </w:rPr>
      </w:pPr>
    </w:p>
    <w:p w14:paraId="28100582" w14:textId="77777777" w:rsidR="00C57A56" w:rsidRDefault="00C57A56" w:rsidP="00C57A56"/>
    <w:p w14:paraId="09B025D8" w14:textId="77777777" w:rsidR="00C57A56" w:rsidRPr="005F6FE8" w:rsidRDefault="00C57A56" w:rsidP="00C57A56">
      <w:pPr>
        <w:rPr>
          <w:b/>
        </w:rPr>
      </w:pPr>
      <w:r w:rsidRPr="005F6FE8">
        <w:rPr>
          <w:b/>
        </w:rPr>
        <w:t xml:space="preserve">Challenge: </w:t>
      </w:r>
      <w:r>
        <w:rPr>
          <w:b/>
        </w:rPr>
        <w:t xml:space="preserve">    </w:t>
      </w:r>
      <w:r w:rsidRPr="005F6FE8">
        <w:rPr>
          <w:b/>
        </w:rPr>
        <w:t>Ensure a high level of satisfaction of the consumers served.</w:t>
      </w:r>
    </w:p>
    <w:p w14:paraId="45A88C3C" w14:textId="77777777" w:rsidR="00C57A56" w:rsidRDefault="00C57A56" w:rsidP="00C57A56"/>
    <w:p w14:paraId="6E18BF8C" w14:textId="6FA75707" w:rsidR="00C57A56" w:rsidRDefault="00C57A56" w:rsidP="00C57A56">
      <w:pPr>
        <w:ind w:left="1440" w:hanging="1440"/>
      </w:pPr>
      <w:r>
        <w:t xml:space="preserve">Objective 1: </w:t>
      </w:r>
      <w:r>
        <w:tab/>
        <w:t>95% of consumers will be satisfied or very satisfied with program services (measured at least twice per year).</w:t>
      </w:r>
    </w:p>
    <w:p w14:paraId="01C2A461" w14:textId="70978BFD" w:rsidR="00D40B7A" w:rsidRDefault="00D40B7A" w:rsidP="00C57A56">
      <w:pPr>
        <w:ind w:left="1440" w:hanging="1440"/>
      </w:pPr>
    </w:p>
    <w:p w14:paraId="00E257BC" w14:textId="2E31FF4F" w:rsidR="00D40B7A" w:rsidRDefault="00D40B7A" w:rsidP="00C57A56">
      <w:pPr>
        <w:ind w:left="1440" w:hanging="1440"/>
      </w:pPr>
      <w:r>
        <w:tab/>
        <w:t xml:space="preserve">In surveys, 98% of respondents reported they were “Satisfied” or “Very Satisfied” with program services. </w:t>
      </w:r>
    </w:p>
    <w:p w14:paraId="46795153" w14:textId="77777777" w:rsidR="00C57A56" w:rsidRDefault="00C57A56" w:rsidP="00C57A56"/>
    <w:p w14:paraId="3731B38C" w14:textId="538D3754" w:rsidR="00C57A56" w:rsidRDefault="00C57A56" w:rsidP="00C57A56">
      <w:r>
        <w:t>Objective 2:</w:t>
      </w:r>
      <w:r>
        <w:tab/>
        <w:t xml:space="preserve">95% of consumers will report that their needs were met “Completely” or </w:t>
      </w:r>
    </w:p>
    <w:p w14:paraId="08C1C5E6" w14:textId="7A816398" w:rsidR="00C57A56" w:rsidRDefault="00C57A56" w:rsidP="00C57A56">
      <w:r>
        <w:tab/>
      </w:r>
      <w:r>
        <w:tab/>
        <w:t>“Almost Completely” on consumer surveys.</w:t>
      </w:r>
    </w:p>
    <w:p w14:paraId="50D6B5CE" w14:textId="36DF4C64" w:rsidR="00D40B7A" w:rsidRDefault="00D40B7A" w:rsidP="00C57A56"/>
    <w:p w14:paraId="10E7460C" w14:textId="6B90850D" w:rsidR="00D40B7A" w:rsidRDefault="00D40B7A" w:rsidP="00D40B7A">
      <w:pPr>
        <w:ind w:left="1440"/>
      </w:pPr>
      <w:r>
        <w:t>In surveys, 94.5% of respondents reported that their needs were met “Completely” or “Almost Completely”.</w:t>
      </w:r>
    </w:p>
    <w:p w14:paraId="2F827983" w14:textId="103FD5DC" w:rsidR="00D40B7A" w:rsidRDefault="00D40B7A" w:rsidP="00C57A56"/>
    <w:p w14:paraId="64BFD53B" w14:textId="1E76CA6C" w:rsidR="00C57A56" w:rsidRDefault="00C57A56" w:rsidP="00C57A56">
      <w:r>
        <w:t>Objective 3:     Increase completion rate on consumer surveys by 20%</w:t>
      </w:r>
    </w:p>
    <w:p w14:paraId="4E4054E5" w14:textId="05826EF5" w:rsidR="00D40B7A" w:rsidRDefault="00D40B7A" w:rsidP="00C57A56"/>
    <w:p w14:paraId="77E758FC" w14:textId="6CB3B82D" w:rsidR="00D40B7A" w:rsidRPr="00D40B7A" w:rsidRDefault="00D40B7A" w:rsidP="00D40B7A">
      <w:pPr>
        <w:ind w:left="1440"/>
        <w:rPr>
          <w:i/>
        </w:rPr>
      </w:pPr>
      <w:r w:rsidRPr="00D40B7A">
        <w:rPr>
          <w:i/>
        </w:rPr>
        <w:lastRenderedPageBreak/>
        <w:t>Consumer survey completion rate increased by 20%</w:t>
      </w:r>
      <w:r>
        <w:rPr>
          <w:i/>
        </w:rPr>
        <w:t>. We had a 65% completion rate compared to 40% the year before.</w:t>
      </w:r>
    </w:p>
    <w:p w14:paraId="2E643318" w14:textId="77777777" w:rsidR="00C57A56" w:rsidRDefault="00C57A56" w:rsidP="00C57A56"/>
    <w:p w14:paraId="5508E075" w14:textId="77777777" w:rsidR="00C57A56" w:rsidRDefault="00C57A56" w:rsidP="00C57A56">
      <w:pPr>
        <w:rPr>
          <w:sz w:val="28"/>
          <w:szCs w:val="28"/>
        </w:rPr>
      </w:pPr>
    </w:p>
    <w:p w14:paraId="5097BFF2" w14:textId="77777777" w:rsidR="00C57A56" w:rsidRDefault="00C57A56" w:rsidP="00C57A56">
      <w:pPr>
        <w:rPr>
          <w:b/>
          <w:i/>
          <w:sz w:val="28"/>
          <w:szCs w:val="28"/>
          <w:u w:val="single"/>
        </w:rPr>
      </w:pPr>
      <w:r>
        <w:rPr>
          <w:b/>
          <w:i/>
          <w:sz w:val="28"/>
          <w:szCs w:val="28"/>
          <w:u w:val="single"/>
        </w:rPr>
        <w:t>Case Management:</w:t>
      </w:r>
    </w:p>
    <w:p w14:paraId="68AB7FC7" w14:textId="77777777" w:rsidR="00C57A56" w:rsidRDefault="00C57A56" w:rsidP="00C57A56">
      <w:pPr>
        <w:rPr>
          <w:b/>
          <w:i/>
          <w:sz w:val="28"/>
          <w:szCs w:val="28"/>
          <w:u w:val="single"/>
        </w:rPr>
      </w:pPr>
    </w:p>
    <w:p w14:paraId="1651DF78" w14:textId="5C337C64" w:rsidR="00C57A56" w:rsidRDefault="00C57A56" w:rsidP="00C57A56">
      <w:pPr>
        <w:rPr>
          <w:b/>
          <w:i/>
          <w:sz w:val="28"/>
          <w:szCs w:val="28"/>
          <w:u w:val="single"/>
        </w:rPr>
      </w:pPr>
      <w:r>
        <w:rPr>
          <w:b/>
          <w:i/>
          <w:sz w:val="28"/>
          <w:szCs w:val="28"/>
          <w:u w:val="single"/>
        </w:rPr>
        <w:t>EFFICIEN</w:t>
      </w:r>
      <w:r w:rsidR="008139D3">
        <w:rPr>
          <w:b/>
          <w:i/>
          <w:sz w:val="28"/>
          <w:szCs w:val="28"/>
          <w:u w:val="single"/>
        </w:rPr>
        <w:t>C</w:t>
      </w:r>
      <w:r>
        <w:rPr>
          <w:b/>
          <w:i/>
          <w:sz w:val="28"/>
          <w:szCs w:val="28"/>
          <w:u w:val="single"/>
        </w:rPr>
        <w:t>Y:</w:t>
      </w:r>
    </w:p>
    <w:p w14:paraId="5DF6C0D4" w14:textId="77777777" w:rsidR="00C57A56" w:rsidRDefault="00C57A56" w:rsidP="00C57A56">
      <w:pPr>
        <w:rPr>
          <w:b/>
          <w:i/>
          <w:sz w:val="28"/>
          <w:szCs w:val="28"/>
          <w:u w:val="single"/>
        </w:rPr>
      </w:pPr>
    </w:p>
    <w:p w14:paraId="5E5074BB" w14:textId="1F893BD1" w:rsidR="00C57A56" w:rsidRDefault="00C57A56" w:rsidP="00C57A56">
      <w:pPr>
        <w:rPr>
          <w:b/>
        </w:rPr>
      </w:pPr>
      <w:r w:rsidRPr="00A85BB1">
        <w:rPr>
          <w:b/>
        </w:rPr>
        <w:t>Challenge: Providing consumers with efficien</w:t>
      </w:r>
      <w:r w:rsidR="00376C9F">
        <w:rPr>
          <w:b/>
        </w:rPr>
        <w:t>t</w:t>
      </w:r>
      <w:r w:rsidRPr="00A85BB1">
        <w:rPr>
          <w:b/>
        </w:rPr>
        <w:t xml:space="preserve"> services in a timely manner:</w:t>
      </w:r>
    </w:p>
    <w:p w14:paraId="4F9B2377" w14:textId="77777777" w:rsidR="00C57A56" w:rsidRDefault="00C57A56" w:rsidP="00C57A56">
      <w:pPr>
        <w:rPr>
          <w:b/>
        </w:rPr>
      </w:pPr>
    </w:p>
    <w:p w14:paraId="0DAC7DE6" w14:textId="3CDB7754" w:rsidR="00C57A56" w:rsidRDefault="00C57A56" w:rsidP="00C57A56">
      <w:pPr>
        <w:ind w:left="1440" w:hanging="1440"/>
      </w:pPr>
      <w:r>
        <w:t xml:space="preserve">Objective 1: </w:t>
      </w:r>
      <w:r>
        <w:tab/>
        <w:t>Maintain at least a score within the mean for the measure established by ODMHSAS for Engagement- 4 services within 45 days of admission.</w:t>
      </w:r>
    </w:p>
    <w:p w14:paraId="4A7DB565" w14:textId="3273A78D" w:rsidR="00FF1692" w:rsidRDefault="00FF1692" w:rsidP="00C57A56">
      <w:pPr>
        <w:ind w:left="1440" w:hanging="1440"/>
      </w:pPr>
    </w:p>
    <w:p w14:paraId="253B95A1" w14:textId="79E80B4A" w:rsidR="00FF1692" w:rsidRPr="0031498D" w:rsidRDefault="00FF1692" w:rsidP="00FF1692">
      <w:pPr>
        <w:ind w:left="1440" w:hanging="1440"/>
        <w:rPr>
          <w:i/>
        </w:rPr>
      </w:pPr>
      <w:r>
        <w:tab/>
      </w:r>
      <w:r w:rsidRPr="0031498D">
        <w:rPr>
          <w:i/>
        </w:rPr>
        <w:t>This measure was met on all 4 quarters of the ETPS in FY16.</w:t>
      </w:r>
    </w:p>
    <w:p w14:paraId="19EF8C97" w14:textId="352D484E" w:rsidR="00FF1692" w:rsidRDefault="00FF1692" w:rsidP="00C57A56">
      <w:pPr>
        <w:ind w:left="1440" w:hanging="1440"/>
      </w:pPr>
    </w:p>
    <w:p w14:paraId="2D66A916" w14:textId="77777777" w:rsidR="00C57A56" w:rsidRDefault="00C57A56" w:rsidP="00C57A56">
      <w:pPr>
        <w:ind w:left="1440" w:hanging="1440"/>
      </w:pPr>
    </w:p>
    <w:p w14:paraId="420E813A" w14:textId="77777777" w:rsidR="00FF1692" w:rsidRDefault="00C57A56" w:rsidP="00C57A56">
      <w:pPr>
        <w:ind w:left="1440" w:hanging="1440"/>
      </w:pPr>
      <w:r>
        <w:t xml:space="preserve">Objective 2:  </w:t>
      </w:r>
      <w:r>
        <w:tab/>
        <w:t>Conducting a Case Management Needs Assessment once every six months.</w:t>
      </w:r>
    </w:p>
    <w:p w14:paraId="68FD5265" w14:textId="77777777" w:rsidR="00FF1692" w:rsidRDefault="00FF1692" w:rsidP="00C57A56">
      <w:pPr>
        <w:ind w:left="1440" w:hanging="1440"/>
      </w:pPr>
    </w:p>
    <w:p w14:paraId="5671843D" w14:textId="1A2CF7D3" w:rsidR="00C57A56" w:rsidRPr="00A85BB1" w:rsidRDefault="00FF1692" w:rsidP="00C57A56">
      <w:pPr>
        <w:ind w:left="1440" w:hanging="1440"/>
      </w:pPr>
      <w:r>
        <w:tab/>
      </w:r>
      <w:r w:rsidRPr="0031498D">
        <w:rPr>
          <w:i/>
        </w:rPr>
        <w:t>This measure was met.</w:t>
      </w:r>
      <w:r>
        <w:rPr>
          <w:i/>
        </w:rPr>
        <w:t xml:space="preserve"> This is done with the treatment plan update which occurs every 6 months. Clients cannot continue services without the treatment plan update.</w:t>
      </w:r>
    </w:p>
    <w:tbl>
      <w:tblPr>
        <w:tblW w:w="9468" w:type="dxa"/>
        <w:tblLook w:val="0000" w:firstRow="0" w:lastRow="0" w:firstColumn="0" w:lastColumn="0" w:noHBand="0" w:noVBand="0"/>
      </w:tblPr>
      <w:tblGrid>
        <w:gridCol w:w="1668"/>
        <w:gridCol w:w="7800"/>
      </w:tblGrid>
      <w:tr w:rsidR="00C57A56" w14:paraId="550CE86E" w14:textId="77777777" w:rsidTr="00F41CAC">
        <w:tc>
          <w:tcPr>
            <w:tcW w:w="1668" w:type="dxa"/>
          </w:tcPr>
          <w:p w14:paraId="5E3068BB" w14:textId="77777777" w:rsidR="00C57A56" w:rsidRDefault="00C57A56" w:rsidP="00F41CAC"/>
        </w:tc>
        <w:tc>
          <w:tcPr>
            <w:tcW w:w="7800" w:type="dxa"/>
          </w:tcPr>
          <w:p w14:paraId="022EC7EC" w14:textId="77777777" w:rsidR="00C57A56" w:rsidRDefault="00C57A56" w:rsidP="00F41CAC">
            <w:pPr>
              <w:jc w:val="both"/>
            </w:pPr>
          </w:p>
          <w:p w14:paraId="57B8511F" w14:textId="77777777" w:rsidR="00C57A56" w:rsidRDefault="00C57A56" w:rsidP="00F41CAC">
            <w:pPr>
              <w:jc w:val="both"/>
            </w:pPr>
          </w:p>
        </w:tc>
      </w:tr>
      <w:tr w:rsidR="00C57A56" w14:paraId="0625CAAF" w14:textId="77777777" w:rsidTr="00F41CAC">
        <w:tc>
          <w:tcPr>
            <w:tcW w:w="1668" w:type="dxa"/>
          </w:tcPr>
          <w:p w14:paraId="6B3DB074" w14:textId="77777777" w:rsidR="00C57A56" w:rsidRDefault="00C57A56" w:rsidP="00F41CAC"/>
        </w:tc>
        <w:tc>
          <w:tcPr>
            <w:tcW w:w="7800" w:type="dxa"/>
          </w:tcPr>
          <w:p w14:paraId="38A752F1" w14:textId="77777777" w:rsidR="00C57A56" w:rsidRDefault="00C57A56" w:rsidP="00F41CAC">
            <w:pPr>
              <w:jc w:val="both"/>
            </w:pPr>
          </w:p>
        </w:tc>
      </w:tr>
    </w:tbl>
    <w:p w14:paraId="72DD5AF6" w14:textId="77777777" w:rsidR="00C57A56" w:rsidRPr="00A85BB1" w:rsidRDefault="00C57A56" w:rsidP="00C57A56">
      <w:pPr>
        <w:rPr>
          <w:i/>
        </w:rPr>
      </w:pPr>
      <w:r w:rsidRPr="00A85BB1">
        <w:rPr>
          <w:b/>
          <w:i/>
          <w:u w:val="single"/>
        </w:rPr>
        <w:t>EFFECTIVENESS:</w:t>
      </w:r>
      <w:r w:rsidRPr="00A85BB1">
        <w:rPr>
          <w:i/>
        </w:rPr>
        <w:tab/>
      </w:r>
    </w:p>
    <w:p w14:paraId="30F782D5" w14:textId="77777777" w:rsidR="00C57A56" w:rsidRPr="00A85BB1" w:rsidRDefault="00C57A56" w:rsidP="00C57A56">
      <w:pPr>
        <w:rPr>
          <w:b/>
          <w:sz w:val="28"/>
          <w:u w:val="single"/>
        </w:rPr>
      </w:pPr>
    </w:p>
    <w:p w14:paraId="2262FBC6" w14:textId="77777777" w:rsidR="00C57A56" w:rsidRDefault="00C57A56" w:rsidP="00C57A56">
      <w:pPr>
        <w:pStyle w:val="Heading3"/>
      </w:pPr>
      <w:r>
        <w:t xml:space="preserve">Challenge:         </w:t>
      </w:r>
      <w:r w:rsidRPr="005F6FE8">
        <w:t>Providing consumers the services that facilitate recovery and wellness</w:t>
      </w:r>
    </w:p>
    <w:p w14:paraId="4A619EF7" w14:textId="77777777" w:rsidR="00C57A56" w:rsidRDefault="00C57A56" w:rsidP="00C57A56"/>
    <w:p w14:paraId="1E1C40E0" w14:textId="14A55A90" w:rsidR="00C57A56" w:rsidRDefault="00C57A56" w:rsidP="00C57A56">
      <w:pPr>
        <w:ind w:left="1680" w:hanging="1680"/>
      </w:pPr>
      <w:r>
        <w:t xml:space="preserve">Objective 1: </w:t>
      </w:r>
      <w:r>
        <w:tab/>
        <w:t>70% of consumer</w:t>
      </w:r>
      <w:r w:rsidR="009356A7">
        <w:t>s</w:t>
      </w:r>
      <w:r>
        <w:t xml:space="preserve"> will maintain or improve in their movement towards         recovery and wellness as measured every six months on the CDC.</w:t>
      </w:r>
    </w:p>
    <w:p w14:paraId="19760057" w14:textId="097AF791" w:rsidR="00FF1692" w:rsidRDefault="00FF1692" w:rsidP="00C57A56">
      <w:pPr>
        <w:ind w:left="1680" w:hanging="1680"/>
      </w:pPr>
    </w:p>
    <w:p w14:paraId="244BE513" w14:textId="327A28BA" w:rsidR="00FF1692" w:rsidRPr="0031498D" w:rsidRDefault="00FF1692" w:rsidP="00FF1692">
      <w:pPr>
        <w:ind w:left="1440" w:hanging="1440"/>
        <w:rPr>
          <w:i/>
        </w:rPr>
      </w:pPr>
      <w:r>
        <w:tab/>
        <w:t xml:space="preserve">    </w:t>
      </w:r>
      <w:r w:rsidRPr="0031498D">
        <w:rPr>
          <w:i/>
        </w:rPr>
        <w:t>This measure was met on all 4 quarters of the ETPS in FY16.</w:t>
      </w:r>
    </w:p>
    <w:p w14:paraId="4D781C43" w14:textId="77777777" w:rsidR="00FF1692" w:rsidRPr="00DE0D2B" w:rsidRDefault="00FF1692" w:rsidP="00C57A56">
      <w:pPr>
        <w:ind w:left="1680" w:hanging="1680"/>
      </w:pPr>
    </w:p>
    <w:tbl>
      <w:tblPr>
        <w:tblW w:w="9468" w:type="dxa"/>
        <w:tblLook w:val="0000" w:firstRow="0" w:lastRow="0" w:firstColumn="0" w:lastColumn="0" w:noHBand="0" w:noVBand="0"/>
      </w:tblPr>
      <w:tblGrid>
        <w:gridCol w:w="1668"/>
        <w:gridCol w:w="7800"/>
      </w:tblGrid>
      <w:tr w:rsidR="00C57A56" w14:paraId="141F5628" w14:textId="77777777" w:rsidTr="00F41CAC">
        <w:tc>
          <w:tcPr>
            <w:tcW w:w="1668" w:type="dxa"/>
          </w:tcPr>
          <w:p w14:paraId="3CF18E5E" w14:textId="77777777" w:rsidR="00C57A56" w:rsidRDefault="00C57A56" w:rsidP="00F41CAC">
            <w:pPr>
              <w:rPr>
                <w:b/>
              </w:rPr>
            </w:pPr>
            <w:r>
              <w:t>Objective 2:</w:t>
            </w:r>
          </w:p>
        </w:tc>
        <w:tc>
          <w:tcPr>
            <w:tcW w:w="7800" w:type="dxa"/>
          </w:tcPr>
          <w:p w14:paraId="2BA463C7" w14:textId="77777777" w:rsidR="00C57A56" w:rsidRDefault="00C57A56" w:rsidP="00F41CAC">
            <w:pPr>
              <w:jc w:val="both"/>
            </w:pPr>
            <w:r>
              <w:t>Maintain scores within the state average on the three measures dealing with CAR scores- improvement in self-care, improvement in medical/physical domain, and in interpersonal skills.  This will be measured monthly and noted in the QI/RU report.</w:t>
            </w:r>
          </w:p>
          <w:p w14:paraId="4BA81384" w14:textId="77777777" w:rsidR="00FF1692" w:rsidRDefault="00FF1692" w:rsidP="00F41CAC">
            <w:pPr>
              <w:jc w:val="both"/>
            </w:pPr>
          </w:p>
          <w:p w14:paraId="12F5408E" w14:textId="37959946" w:rsidR="00FF1692" w:rsidRPr="0031498D" w:rsidRDefault="00FF1692" w:rsidP="00FF1692">
            <w:pPr>
              <w:ind w:left="1440" w:hanging="1440"/>
              <w:rPr>
                <w:i/>
              </w:rPr>
            </w:pPr>
            <w:r w:rsidRPr="0031498D">
              <w:rPr>
                <w:i/>
              </w:rPr>
              <w:t>This measure was met on all 4 quarters of the ETPS in FY16.</w:t>
            </w:r>
          </w:p>
          <w:p w14:paraId="19EF8072" w14:textId="5C94986A" w:rsidR="00FF1692" w:rsidRDefault="00FF1692" w:rsidP="00F41CAC">
            <w:pPr>
              <w:jc w:val="both"/>
              <w:rPr>
                <w:b/>
              </w:rPr>
            </w:pPr>
          </w:p>
        </w:tc>
      </w:tr>
    </w:tbl>
    <w:p w14:paraId="1138ED9D" w14:textId="77777777" w:rsidR="00C57A56" w:rsidRPr="008E09EA" w:rsidRDefault="00C57A56" w:rsidP="00C57A56">
      <w:pPr>
        <w:ind w:left="1440" w:hanging="1440"/>
      </w:pPr>
      <w:r>
        <w:t xml:space="preserve">Objective 3: </w:t>
      </w:r>
      <w:r>
        <w:tab/>
        <w:t>EFCMHC will conduct a</w:t>
      </w:r>
      <w:r w:rsidRPr="008E09EA">
        <w:t xml:space="preserve"> quarterly quality consumer record review to evaluate and ensure, among others:</w:t>
      </w:r>
    </w:p>
    <w:p w14:paraId="50005289" w14:textId="77777777" w:rsidR="00C57A56" w:rsidRPr="008E09EA" w:rsidRDefault="00C57A56" w:rsidP="00C57A56">
      <w:pPr>
        <w:ind w:left="720" w:firstLine="720"/>
      </w:pPr>
      <w:r w:rsidRPr="008E09EA">
        <w:t>(A) The quality of services delivered;</w:t>
      </w:r>
    </w:p>
    <w:p w14:paraId="376B3BF2" w14:textId="77777777" w:rsidR="00C57A56" w:rsidRPr="008E09EA" w:rsidRDefault="00C57A56" w:rsidP="00C57A56">
      <w:pPr>
        <w:ind w:left="720" w:firstLine="720"/>
      </w:pPr>
      <w:r w:rsidRPr="008E09EA">
        <w:t>(B) The appropriateness of services;</w:t>
      </w:r>
    </w:p>
    <w:p w14:paraId="27E77527" w14:textId="77777777" w:rsidR="00C57A56" w:rsidRPr="008E09EA" w:rsidRDefault="00C57A56" w:rsidP="00C57A56">
      <w:pPr>
        <w:ind w:left="720" w:firstLine="720"/>
      </w:pPr>
      <w:r w:rsidRPr="008E09EA">
        <w:t>(C) Patterns of service utilization;</w:t>
      </w:r>
    </w:p>
    <w:p w14:paraId="75862285" w14:textId="77777777" w:rsidR="00C57A56" w:rsidRPr="008E09EA" w:rsidRDefault="00C57A56" w:rsidP="00C57A56">
      <w:pPr>
        <w:ind w:left="1440"/>
      </w:pPr>
      <w:r w:rsidRPr="008E09EA">
        <w:lastRenderedPageBreak/>
        <w:t>(D) Consumers are provided an orientation to services, and actively involved in making informed choices regarding the services they receive;</w:t>
      </w:r>
    </w:p>
    <w:p w14:paraId="35E741DA" w14:textId="77777777" w:rsidR="00C57A56" w:rsidRPr="008E09EA" w:rsidRDefault="00C57A56" w:rsidP="00C57A56">
      <w:pPr>
        <w:ind w:left="720" w:firstLine="720"/>
      </w:pPr>
      <w:r w:rsidRPr="008E09EA">
        <w:t>(E) Assessments are thorough, timely and complete;</w:t>
      </w:r>
    </w:p>
    <w:p w14:paraId="03D613A7" w14:textId="77777777" w:rsidR="00C57A56" w:rsidRPr="008E09EA" w:rsidRDefault="00C57A56" w:rsidP="00C57A56">
      <w:pPr>
        <w:ind w:left="720" w:firstLine="720"/>
      </w:pPr>
      <w:r w:rsidRPr="008E09EA">
        <w:t>(F) Treatment goals and objectives are based on, at a minimum,</w:t>
      </w:r>
    </w:p>
    <w:p w14:paraId="46BC9DC6" w14:textId="77777777" w:rsidR="00C57A56" w:rsidRPr="008E09EA" w:rsidRDefault="00C57A56" w:rsidP="00C57A56">
      <w:pPr>
        <w:ind w:left="1440" w:firstLine="720"/>
      </w:pPr>
      <w:r w:rsidRPr="008E09EA">
        <w:t>(1) assessment findings, and</w:t>
      </w:r>
    </w:p>
    <w:p w14:paraId="4CFD7FEF" w14:textId="77777777" w:rsidR="00C57A56" w:rsidRPr="008E09EA" w:rsidRDefault="00C57A56" w:rsidP="00C57A56">
      <w:pPr>
        <w:ind w:left="1440" w:firstLine="720"/>
      </w:pPr>
      <w:r w:rsidRPr="008E09EA">
        <w:t>(2) consumer input;</w:t>
      </w:r>
    </w:p>
    <w:p w14:paraId="3421C6D9" w14:textId="77777777" w:rsidR="00C57A56" w:rsidRPr="008E09EA" w:rsidRDefault="00C57A56" w:rsidP="00C57A56">
      <w:pPr>
        <w:ind w:left="720" w:firstLine="720"/>
      </w:pPr>
      <w:r w:rsidRPr="008E09EA">
        <w:t>(G) Services provided are related to the treatment plan goals and objectives;</w:t>
      </w:r>
    </w:p>
    <w:p w14:paraId="0ED63034" w14:textId="77777777" w:rsidR="00C57A56" w:rsidRPr="008E09EA" w:rsidRDefault="00C57A56" w:rsidP="00C57A56">
      <w:pPr>
        <w:ind w:left="720" w:firstLine="720"/>
      </w:pPr>
      <w:r w:rsidRPr="008E09EA">
        <w:t>(H) Services are documented as prescribed by policy; and</w:t>
      </w:r>
    </w:p>
    <w:p w14:paraId="4A03E54D" w14:textId="77777777" w:rsidR="00C57A56" w:rsidRPr="008E09EA" w:rsidRDefault="00C57A56" w:rsidP="00C57A56">
      <w:pPr>
        <w:ind w:left="720" w:firstLine="720"/>
      </w:pPr>
      <w:r w:rsidRPr="008E09EA">
        <w:t xml:space="preserve"> (I) </w:t>
      </w:r>
      <w:r>
        <w:t>T</w:t>
      </w:r>
      <w:r w:rsidRPr="008E09EA">
        <w:t>he service plan is reviewed and updated as prescribed by policy</w:t>
      </w:r>
      <w:r>
        <w:t>.</w:t>
      </w:r>
    </w:p>
    <w:tbl>
      <w:tblPr>
        <w:tblpPr w:leftFromText="180" w:rightFromText="180" w:vertAnchor="text" w:horzAnchor="margin" w:tblpY="155"/>
        <w:tblOverlap w:val="never"/>
        <w:tblW w:w="9468" w:type="dxa"/>
        <w:tblLook w:val="0000" w:firstRow="0" w:lastRow="0" w:firstColumn="0" w:lastColumn="0" w:noHBand="0" w:noVBand="0"/>
      </w:tblPr>
      <w:tblGrid>
        <w:gridCol w:w="1668"/>
        <w:gridCol w:w="7800"/>
      </w:tblGrid>
      <w:tr w:rsidR="00C57A56" w14:paraId="2AE26AE7" w14:textId="77777777" w:rsidTr="00F41CAC">
        <w:tc>
          <w:tcPr>
            <w:tcW w:w="1668" w:type="dxa"/>
          </w:tcPr>
          <w:p w14:paraId="12808D79" w14:textId="77777777" w:rsidR="00C57A56" w:rsidRDefault="00C57A56" w:rsidP="00F41CAC">
            <w:pPr>
              <w:rPr>
                <w:b/>
              </w:rPr>
            </w:pPr>
          </w:p>
        </w:tc>
        <w:tc>
          <w:tcPr>
            <w:tcW w:w="7800" w:type="dxa"/>
          </w:tcPr>
          <w:p w14:paraId="68C00DE8" w14:textId="77777777" w:rsidR="00C57A56" w:rsidRDefault="00C57A56" w:rsidP="00F41CAC">
            <w:pPr>
              <w:rPr>
                <w:b/>
              </w:rPr>
            </w:pPr>
          </w:p>
        </w:tc>
      </w:tr>
    </w:tbl>
    <w:p w14:paraId="4B2BEFCB" w14:textId="77777777" w:rsidR="00C57A56" w:rsidRPr="00B30377" w:rsidRDefault="00C57A56" w:rsidP="00C57A56">
      <w:pPr>
        <w:rPr>
          <w:b/>
          <w:i/>
          <w:u w:val="single"/>
        </w:rPr>
      </w:pPr>
      <w:r w:rsidRPr="008A2203">
        <w:rPr>
          <w:b/>
          <w:i/>
          <w:u w:val="single"/>
        </w:rPr>
        <w:t>SATISFACTION:</w:t>
      </w:r>
    </w:p>
    <w:p w14:paraId="6F9B0A59" w14:textId="77777777" w:rsidR="00C57A56" w:rsidRDefault="00C57A56" w:rsidP="00C57A56"/>
    <w:p w14:paraId="4C9C08CF" w14:textId="77777777" w:rsidR="00474605" w:rsidRPr="005F6FE8" w:rsidRDefault="00474605" w:rsidP="00474605">
      <w:pPr>
        <w:rPr>
          <w:b/>
        </w:rPr>
      </w:pPr>
      <w:r w:rsidRPr="005F6FE8">
        <w:rPr>
          <w:b/>
        </w:rPr>
        <w:t xml:space="preserve">Challenge: </w:t>
      </w:r>
      <w:r>
        <w:rPr>
          <w:b/>
        </w:rPr>
        <w:t xml:space="preserve">    </w:t>
      </w:r>
      <w:r w:rsidRPr="005F6FE8">
        <w:rPr>
          <w:b/>
        </w:rPr>
        <w:t>Ensure a high level of satisfaction of the consumers served.</w:t>
      </w:r>
    </w:p>
    <w:p w14:paraId="190ACBB0" w14:textId="77777777" w:rsidR="00474605" w:rsidRDefault="00474605" w:rsidP="00474605"/>
    <w:p w14:paraId="4E34D449" w14:textId="77777777" w:rsidR="00474605" w:rsidRDefault="00474605" w:rsidP="00474605">
      <w:pPr>
        <w:ind w:left="1440" w:hanging="1440"/>
      </w:pPr>
      <w:r>
        <w:t xml:space="preserve">Objective 1: </w:t>
      </w:r>
      <w:r>
        <w:tab/>
        <w:t>95% of consumers will be satisfied or very satisfied with program services (measured at least twice per year).</w:t>
      </w:r>
    </w:p>
    <w:p w14:paraId="5BC0DAF2" w14:textId="77777777" w:rsidR="00474605" w:rsidRDefault="00474605" w:rsidP="00474605">
      <w:pPr>
        <w:ind w:left="1440" w:hanging="1440"/>
      </w:pPr>
    </w:p>
    <w:p w14:paraId="109C5B5F" w14:textId="77777777" w:rsidR="00474605" w:rsidRDefault="00474605" w:rsidP="00474605">
      <w:pPr>
        <w:ind w:left="1440" w:hanging="1440"/>
      </w:pPr>
      <w:r>
        <w:tab/>
        <w:t xml:space="preserve">In surveys, 98% of respondents reported they were “Satisfied” or “Very Satisfied” with program services. </w:t>
      </w:r>
    </w:p>
    <w:p w14:paraId="5969FCBD" w14:textId="77777777" w:rsidR="00474605" w:rsidRDefault="00474605" w:rsidP="00474605"/>
    <w:p w14:paraId="5211C576" w14:textId="268FFDE9" w:rsidR="00474605" w:rsidRDefault="00474605" w:rsidP="00474605">
      <w:r>
        <w:t>Objective 2:</w:t>
      </w:r>
      <w:r>
        <w:tab/>
        <w:t xml:space="preserve">95% of consumers will report that their needs were met “Completely” or </w:t>
      </w:r>
    </w:p>
    <w:p w14:paraId="0ED121CD" w14:textId="77777777" w:rsidR="00474605" w:rsidRDefault="00474605" w:rsidP="00474605">
      <w:r>
        <w:tab/>
      </w:r>
      <w:r>
        <w:tab/>
        <w:t>“Almost Completely” on consumer surveys.</w:t>
      </w:r>
    </w:p>
    <w:p w14:paraId="080A7876" w14:textId="77777777" w:rsidR="00474605" w:rsidRDefault="00474605" w:rsidP="00474605"/>
    <w:p w14:paraId="14BC092F" w14:textId="69208E76" w:rsidR="00474605" w:rsidRDefault="00474605" w:rsidP="00474605">
      <w:pPr>
        <w:ind w:left="1440"/>
      </w:pPr>
      <w:r>
        <w:t>In surveys, 94.5% of respondents reported that their needs were met “Completely” or “Almost Completely”.</w:t>
      </w:r>
    </w:p>
    <w:p w14:paraId="0CB8FA0A" w14:textId="77777777" w:rsidR="00474605" w:rsidRDefault="00474605" w:rsidP="00474605"/>
    <w:p w14:paraId="2F5CFA52" w14:textId="77777777" w:rsidR="00474605" w:rsidRDefault="00474605" w:rsidP="00474605">
      <w:r>
        <w:t>Objective 3:     Increase completion rate on consumer surveys by 20%</w:t>
      </w:r>
    </w:p>
    <w:p w14:paraId="1CFBE778" w14:textId="77777777" w:rsidR="00474605" w:rsidRDefault="00474605" w:rsidP="00474605"/>
    <w:p w14:paraId="06EBAB9B" w14:textId="77777777" w:rsidR="00474605" w:rsidRPr="00D40B7A" w:rsidRDefault="00474605" w:rsidP="00474605">
      <w:pPr>
        <w:ind w:left="1440"/>
        <w:rPr>
          <w:i/>
        </w:rPr>
      </w:pPr>
      <w:r w:rsidRPr="00D40B7A">
        <w:rPr>
          <w:i/>
        </w:rPr>
        <w:t>Consumer survey completion rate increased by 20%</w:t>
      </w:r>
      <w:r>
        <w:rPr>
          <w:i/>
        </w:rPr>
        <w:t>. We had a 65% completion rate compared to 40% the year before.</w:t>
      </w:r>
    </w:p>
    <w:p w14:paraId="0B42A3AB" w14:textId="77777777" w:rsidR="00C57A56" w:rsidRDefault="00C57A56" w:rsidP="00C57A56">
      <w:pPr>
        <w:rPr>
          <w:b/>
          <w:i/>
          <w:u w:val="single"/>
        </w:rPr>
      </w:pPr>
    </w:p>
    <w:p w14:paraId="324F2914" w14:textId="77777777" w:rsidR="00C57A56" w:rsidRPr="00EB0B8E" w:rsidRDefault="00C57A56" w:rsidP="00C57A56">
      <w:pPr>
        <w:rPr>
          <w:sz w:val="28"/>
          <w:szCs w:val="28"/>
        </w:rPr>
      </w:pPr>
    </w:p>
    <w:p w14:paraId="21E7B2A5" w14:textId="77777777" w:rsidR="00C57A56" w:rsidRDefault="00C57A56" w:rsidP="00C57A56"/>
    <w:p w14:paraId="50BD1744" w14:textId="77777777" w:rsidR="00C57A56" w:rsidRPr="004C6E41" w:rsidRDefault="00C57A56" w:rsidP="00C57A56">
      <w:pPr>
        <w:rPr>
          <w:b/>
          <w:i/>
          <w:sz w:val="28"/>
          <w:szCs w:val="28"/>
          <w:u w:val="single"/>
        </w:rPr>
      </w:pPr>
      <w:r w:rsidRPr="004C6E41">
        <w:rPr>
          <w:b/>
          <w:i/>
          <w:sz w:val="28"/>
          <w:szCs w:val="28"/>
          <w:u w:val="single"/>
        </w:rPr>
        <w:t>Individual Rehabilitation:</w:t>
      </w:r>
    </w:p>
    <w:p w14:paraId="013275CE" w14:textId="77777777" w:rsidR="00C57A56" w:rsidRDefault="00C57A56" w:rsidP="00C57A56">
      <w:pPr>
        <w:rPr>
          <w:b/>
          <w:i/>
          <w:u w:val="single"/>
        </w:rPr>
      </w:pPr>
    </w:p>
    <w:p w14:paraId="07DE1B1C" w14:textId="0C1B3483" w:rsidR="00C57A56" w:rsidRDefault="008139D3" w:rsidP="00C57A56">
      <w:pPr>
        <w:rPr>
          <w:b/>
          <w:i/>
          <w:sz w:val="28"/>
          <w:szCs w:val="28"/>
          <w:u w:val="single"/>
        </w:rPr>
      </w:pPr>
      <w:r>
        <w:rPr>
          <w:b/>
          <w:i/>
          <w:sz w:val="28"/>
          <w:szCs w:val="28"/>
          <w:u w:val="single"/>
        </w:rPr>
        <w:t>EFFICIENCY</w:t>
      </w:r>
      <w:r w:rsidR="00C57A56">
        <w:rPr>
          <w:b/>
          <w:i/>
          <w:sz w:val="28"/>
          <w:szCs w:val="28"/>
          <w:u w:val="single"/>
        </w:rPr>
        <w:t>:</w:t>
      </w:r>
    </w:p>
    <w:p w14:paraId="6EC2A848" w14:textId="77777777" w:rsidR="00C57A56" w:rsidRDefault="00C57A56" w:rsidP="00C57A56">
      <w:pPr>
        <w:rPr>
          <w:b/>
          <w:i/>
          <w:sz w:val="28"/>
          <w:szCs w:val="28"/>
          <w:u w:val="single"/>
        </w:rPr>
      </w:pPr>
    </w:p>
    <w:p w14:paraId="3CBED6D1" w14:textId="1AC1C99E" w:rsidR="00C57A56" w:rsidRDefault="00C57A56" w:rsidP="00C57A56">
      <w:pPr>
        <w:rPr>
          <w:b/>
        </w:rPr>
      </w:pPr>
      <w:r w:rsidRPr="00A85BB1">
        <w:rPr>
          <w:b/>
        </w:rPr>
        <w:t>Challenge: Providing consumers with efficien</w:t>
      </w:r>
      <w:r w:rsidR="00376C9F">
        <w:rPr>
          <w:b/>
        </w:rPr>
        <w:t>t</w:t>
      </w:r>
      <w:r w:rsidRPr="00A85BB1">
        <w:rPr>
          <w:b/>
        </w:rPr>
        <w:t xml:space="preserve"> services in a timely manner:</w:t>
      </w:r>
    </w:p>
    <w:p w14:paraId="0043ED84" w14:textId="77777777" w:rsidR="00C57A56" w:rsidRDefault="00C57A56" w:rsidP="00C57A56">
      <w:pPr>
        <w:rPr>
          <w:b/>
        </w:rPr>
      </w:pPr>
    </w:p>
    <w:p w14:paraId="48FB8F69" w14:textId="0125E3CE" w:rsidR="00C57A56" w:rsidRDefault="00C57A56" w:rsidP="00C57A56">
      <w:pPr>
        <w:ind w:left="1440" w:hanging="1440"/>
      </w:pPr>
      <w:r>
        <w:t xml:space="preserve">Objective 1: </w:t>
      </w:r>
      <w:r>
        <w:tab/>
        <w:t>Maintain at least a score within the mean for the measure established by ODMHSAS for Engagement- 4 services within 45 days of admission.</w:t>
      </w:r>
    </w:p>
    <w:p w14:paraId="25A1135B" w14:textId="0A34217C" w:rsidR="00FF1692" w:rsidRDefault="00FF1692" w:rsidP="00C57A56">
      <w:pPr>
        <w:ind w:left="1440" w:hanging="1440"/>
      </w:pPr>
    </w:p>
    <w:p w14:paraId="2CD0B77B" w14:textId="77777777" w:rsidR="00FF1692" w:rsidRPr="0031498D" w:rsidRDefault="00FF1692" w:rsidP="00FF1692">
      <w:pPr>
        <w:ind w:left="1440" w:hanging="1440"/>
        <w:rPr>
          <w:i/>
        </w:rPr>
      </w:pPr>
      <w:r>
        <w:tab/>
      </w:r>
      <w:r w:rsidRPr="0031498D">
        <w:rPr>
          <w:i/>
        </w:rPr>
        <w:t>This measure was met on all 4 quarters of the ETPS in FY16.</w:t>
      </w:r>
    </w:p>
    <w:p w14:paraId="75B97A4C" w14:textId="77777777" w:rsidR="00C57A56" w:rsidRDefault="00C57A56" w:rsidP="00C57A56">
      <w:pPr>
        <w:ind w:left="1440" w:hanging="1440"/>
      </w:pPr>
    </w:p>
    <w:p w14:paraId="6795A4F3" w14:textId="508AC29D" w:rsidR="00C57A56" w:rsidRDefault="00C57A56" w:rsidP="00C57A56">
      <w:pPr>
        <w:ind w:left="1440" w:hanging="1440"/>
      </w:pPr>
      <w:r>
        <w:lastRenderedPageBreak/>
        <w:t xml:space="preserve">Objective 2:  </w:t>
      </w:r>
      <w:r>
        <w:tab/>
        <w:t>EFCM</w:t>
      </w:r>
      <w:r w:rsidR="0031498D">
        <w:t>HC</w:t>
      </w:r>
      <w:r>
        <w:t xml:space="preserve"> staff will meet with consumers not less than once per month to review treatment plan goals and modify as needed. </w:t>
      </w:r>
    </w:p>
    <w:p w14:paraId="7658E091" w14:textId="72361120" w:rsidR="007C530C" w:rsidRDefault="007C530C" w:rsidP="00C57A56">
      <w:pPr>
        <w:ind w:left="1440" w:hanging="1440"/>
      </w:pPr>
    </w:p>
    <w:p w14:paraId="1F3BE366" w14:textId="66B09D00" w:rsidR="007C530C" w:rsidRPr="007C530C" w:rsidRDefault="007C530C" w:rsidP="00C57A56">
      <w:pPr>
        <w:ind w:left="1440" w:hanging="1440"/>
        <w:rPr>
          <w:i/>
        </w:rPr>
      </w:pPr>
      <w:r w:rsidRPr="007C530C">
        <w:rPr>
          <w:i/>
        </w:rPr>
        <w:tab/>
        <w:t>Not able to effectively measure. The practice is to meet once per month.</w:t>
      </w:r>
    </w:p>
    <w:p w14:paraId="6B171965" w14:textId="77777777" w:rsidR="007C530C" w:rsidRDefault="007C530C" w:rsidP="00C57A56">
      <w:pPr>
        <w:ind w:left="1440" w:hanging="1440"/>
      </w:pPr>
    </w:p>
    <w:p w14:paraId="72E5FB7B" w14:textId="16811932" w:rsidR="00C57A56" w:rsidRDefault="00C57A56" w:rsidP="00C57A56">
      <w:pPr>
        <w:ind w:left="1440" w:hanging="1440"/>
      </w:pPr>
      <w:r>
        <w:t xml:space="preserve">Objective 3: </w:t>
      </w:r>
      <w:r>
        <w:tab/>
        <w:t>EFCM</w:t>
      </w:r>
      <w:r w:rsidR="0031498D">
        <w:t>HC</w:t>
      </w:r>
      <w:r>
        <w:t xml:space="preserve"> staff will maintain continuing education to meet state requirements to maintain credentials. </w:t>
      </w:r>
    </w:p>
    <w:p w14:paraId="71B0625C" w14:textId="7346A7D3" w:rsidR="00FF1692" w:rsidRDefault="00FF1692" w:rsidP="00C57A56">
      <w:pPr>
        <w:ind w:left="1440" w:hanging="1440"/>
      </w:pPr>
    </w:p>
    <w:p w14:paraId="78A13D1D" w14:textId="395B04FE" w:rsidR="00FF1692" w:rsidRPr="00FF1692" w:rsidRDefault="00FF1692" w:rsidP="00C57A56">
      <w:pPr>
        <w:ind w:left="1440" w:hanging="1440"/>
        <w:rPr>
          <w:i/>
        </w:rPr>
      </w:pPr>
      <w:r w:rsidRPr="00FF1692">
        <w:rPr>
          <w:i/>
        </w:rPr>
        <w:tab/>
        <w:t>This was met and monitored by Compliance</w:t>
      </w:r>
      <w:r>
        <w:rPr>
          <w:i/>
        </w:rPr>
        <w:t xml:space="preserve"> Coordinator</w:t>
      </w:r>
      <w:r w:rsidRPr="00FF1692">
        <w:rPr>
          <w:i/>
        </w:rPr>
        <w:t xml:space="preserve">. </w:t>
      </w:r>
      <w:r w:rsidRPr="00FF1692">
        <w:rPr>
          <w:i/>
        </w:rPr>
        <w:tab/>
      </w:r>
    </w:p>
    <w:p w14:paraId="759BAEA6" w14:textId="77777777" w:rsidR="00FF1692" w:rsidRDefault="00FF1692" w:rsidP="00C57A56">
      <w:pPr>
        <w:ind w:left="1440" w:hanging="1440"/>
      </w:pPr>
    </w:p>
    <w:p w14:paraId="7BED8B86" w14:textId="2083F892" w:rsidR="00C57A56" w:rsidRDefault="00C57A56" w:rsidP="00C57A56">
      <w:pPr>
        <w:ind w:left="1440" w:hanging="1440"/>
      </w:pPr>
      <w:r>
        <w:t xml:space="preserve">Objective 4: </w:t>
      </w:r>
      <w:r>
        <w:tab/>
        <w:t xml:space="preserve">A library of curriculum will be maintained that is assessable to address a wide variety of skills to be utilized in moving the consumer forward in their recovery. </w:t>
      </w:r>
    </w:p>
    <w:p w14:paraId="01E3BE47" w14:textId="2CD9113D" w:rsidR="007C530C" w:rsidRDefault="007C530C" w:rsidP="00C57A56">
      <w:pPr>
        <w:ind w:left="1440" w:hanging="1440"/>
      </w:pPr>
    </w:p>
    <w:p w14:paraId="1E771D37" w14:textId="1F49066E" w:rsidR="007C530C" w:rsidRPr="007C530C" w:rsidRDefault="007C530C" w:rsidP="00C57A56">
      <w:pPr>
        <w:ind w:left="1440" w:hanging="1440"/>
        <w:rPr>
          <w:i/>
        </w:rPr>
      </w:pPr>
      <w:r w:rsidRPr="007C530C">
        <w:rPr>
          <w:i/>
        </w:rPr>
        <w:tab/>
        <w:t>There is a library of Researched based curriculum our BHRS employees has access to.</w:t>
      </w:r>
    </w:p>
    <w:p w14:paraId="630E9EF8" w14:textId="77777777" w:rsidR="00C57A56" w:rsidRPr="00A85BB1" w:rsidRDefault="00C57A56" w:rsidP="00C57A56">
      <w:pPr>
        <w:ind w:left="1440" w:hanging="1440"/>
      </w:pPr>
      <w:r>
        <w:t xml:space="preserve"> </w:t>
      </w:r>
    </w:p>
    <w:p w14:paraId="42F583B5" w14:textId="77777777" w:rsidR="00C57A56" w:rsidRDefault="00C57A56" w:rsidP="00C57A56">
      <w:pPr>
        <w:rPr>
          <w:b/>
          <w:i/>
          <w:u w:val="single"/>
        </w:rPr>
      </w:pPr>
    </w:p>
    <w:p w14:paraId="5FCA9B02" w14:textId="77777777" w:rsidR="00C57A56" w:rsidRPr="00A85BB1" w:rsidRDefault="00C57A56" w:rsidP="00C57A56">
      <w:pPr>
        <w:rPr>
          <w:i/>
        </w:rPr>
      </w:pPr>
      <w:r w:rsidRPr="00A85BB1">
        <w:rPr>
          <w:b/>
          <w:i/>
          <w:u w:val="single"/>
        </w:rPr>
        <w:t>EFFECTIVENESS:</w:t>
      </w:r>
      <w:r w:rsidRPr="00A85BB1">
        <w:rPr>
          <w:i/>
        </w:rPr>
        <w:tab/>
      </w:r>
    </w:p>
    <w:p w14:paraId="7AA976E9" w14:textId="77777777" w:rsidR="00C57A56" w:rsidRPr="00A85BB1" w:rsidRDefault="00C57A56" w:rsidP="00C57A56">
      <w:pPr>
        <w:rPr>
          <w:b/>
          <w:sz w:val="28"/>
          <w:u w:val="single"/>
        </w:rPr>
      </w:pPr>
    </w:p>
    <w:p w14:paraId="5243CB05" w14:textId="77777777" w:rsidR="00C57A56" w:rsidRDefault="00C57A56" w:rsidP="00C57A56">
      <w:pPr>
        <w:pStyle w:val="Heading3"/>
      </w:pPr>
      <w:r>
        <w:t xml:space="preserve">Challenge:         </w:t>
      </w:r>
      <w:r w:rsidRPr="005F6FE8">
        <w:t>Providing consumers the services that facilitate recovery and wellness</w:t>
      </w:r>
    </w:p>
    <w:p w14:paraId="0DD05AC2" w14:textId="77777777" w:rsidR="00C57A56" w:rsidRDefault="00C57A56" w:rsidP="00C57A56"/>
    <w:p w14:paraId="0D367316" w14:textId="210627B3" w:rsidR="00C57A56" w:rsidRDefault="00C57A56" w:rsidP="00C57A56">
      <w:pPr>
        <w:ind w:left="1680" w:hanging="1680"/>
      </w:pPr>
      <w:r>
        <w:t xml:space="preserve">Objective 1: </w:t>
      </w:r>
      <w:r>
        <w:tab/>
        <w:t>70% of consumer</w:t>
      </w:r>
      <w:r w:rsidR="009356A7">
        <w:t>s</w:t>
      </w:r>
      <w:r>
        <w:t xml:space="preserve"> will maintain or improve in their movement towards         recovery and wellness as measured every six months on the CDC.</w:t>
      </w:r>
    </w:p>
    <w:p w14:paraId="68ACE17A" w14:textId="3982CECC" w:rsidR="007C530C" w:rsidRDefault="007C530C" w:rsidP="00C57A56">
      <w:pPr>
        <w:ind w:left="1680" w:hanging="1680"/>
      </w:pPr>
    </w:p>
    <w:p w14:paraId="0DCD21D5" w14:textId="01CCC084" w:rsidR="007C530C" w:rsidRPr="0031498D" w:rsidRDefault="007C530C" w:rsidP="007C530C">
      <w:pPr>
        <w:ind w:left="1440" w:hanging="1440"/>
        <w:rPr>
          <w:i/>
        </w:rPr>
      </w:pPr>
      <w:r>
        <w:tab/>
      </w:r>
      <w:r w:rsidRPr="0031498D">
        <w:rPr>
          <w:i/>
        </w:rPr>
        <w:t>This measure was met on all 4 quarters of the ETPS in FY16.</w:t>
      </w:r>
    </w:p>
    <w:p w14:paraId="6A44465E" w14:textId="235983DE" w:rsidR="007C530C" w:rsidRDefault="007C530C" w:rsidP="00C57A56">
      <w:pPr>
        <w:ind w:left="1680" w:hanging="1680"/>
      </w:pPr>
    </w:p>
    <w:p w14:paraId="14B6E274" w14:textId="77777777" w:rsidR="007C530C" w:rsidRPr="00DE0D2B" w:rsidRDefault="007C530C" w:rsidP="00C57A56">
      <w:pPr>
        <w:ind w:left="1680" w:hanging="1680"/>
      </w:pPr>
    </w:p>
    <w:tbl>
      <w:tblPr>
        <w:tblW w:w="9468" w:type="dxa"/>
        <w:tblLook w:val="0000" w:firstRow="0" w:lastRow="0" w:firstColumn="0" w:lastColumn="0" w:noHBand="0" w:noVBand="0"/>
      </w:tblPr>
      <w:tblGrid>
        <w:gridCol w:w="1668"/>
        <w:gridCol w:w="7800"/>
      </w:tblGrid>
      <w:tr w:rsidR="00C57A56" w14:paraId="1DAFD630" w14:textId="77777777" w:rsidTr="00F41CAC">
        <w:tc>
          <w:tcPr>
            <w:tcW w:w="1668" w:type="dxa"/>
          </w:tcPr>
          <w:p w14:paraId="7CE9C5B7" w14:textId="474FF752" w:rsidR="00C57A56" w:rsidRDefault="00C57A56" w:rsidP="00F41CAC">
            <w:pPr>
              <w:rPr>
                <w:b/>
              </w:rPr>
            </w:pPr>
            <w:r>
              <w:t xml:space="preserve">Objective </w:t>
            </w:r>
            <w:r w:rsidR="007C530C">
              <w:t>2</w:t>
            </w:r>
            <w:r>
              <w:t>:</w:t>
            </w:r>
          </w:p>
        </w:tc>
        <w:tc>
          <w:tcPr>
            <w:tcW w:w="7800" w:type="dxa"/>
          </w:tcPr>
          <w:p w14:paraId="1D3E4AA9" w14:textId="77777777" w:rsidR="00C57A56" w:rsidRDefault="00C57A56" w:rsidP="00F41CAC">
            <w:pPr>
              <w:jc w:val="both"/>
            </w:pPr>
            <w:r>
              <w:t>Maintain scores within the state average on the three measures dealing with CAR scores- improvement in self-care, improvement in medical/physical domain, and in interpersonal skills.  This will be measured monthly and noted in the QI/RU report.</w:t>
            </w:r>
          </w:p>
          <w:p w14:paraId="4932593B" w14:textId="77777777" w:rsidR="007C530C" w:rsidRDefault="007C530C" w:rsidP="00F41CAC">
            <w:pPr>
              <w:jc w:val="both"/>
            </w:pPr>
          </w:p>
          <w:p w14:paraId="5CB97D0C" w14:textId="72423B3A" w:rsidR="007C530C" w:rsidRPr="0031498D" w:rsidRDefault="007C530C" w:rsidP="007C530C">
            <w:pPr>
              <w:ind w:left="1440" w:hanging="1440"/>
              <w:rPr>
                <w:i/>
              </w:rPr>
            </w:pPr>
            <w:r w:rsidRPr="0031498D">
              <w:rPr>
                <w:i/>
              </w:rPr>
              <w:t>This measure was met on all 4 quarters of the ETPS in FY16.</w:t>
            </w:r>
          </w:p>
          <w:p w14:paraId="38A994AD" w14:textId="77777777" w:rsidR="007C530C" w:rsidRDefault="007C530C" w:rsidP="00F41CAC">
            <w:pPr>
              <w:jc w:val="both"/>
              <w:rPr>
                <w:b/>
              </w:rPr>
            </w:pPr>
          </w:p>
          <w:p w14:paraId="2F52FC8F" w14:textId="3569D8A9" w:rsidR="007C530C" w:rsidRDefault="007C530C" w:rsidP="00F41CAC">
            <w:pPr>
              <w:jc w:val="both"/>
              <w:rPr>
                <w:b/>
              </w:rPr>
            </w:pPr>
          </w:p>
        </w:tc>
      </w:tr>
    </w:tbl>
    <w:p w14:paraId="7DB8B9EA" w14:textId="50AD461C" w:rsidR="00C57A56" w:rsidRPr="008E09EA" w:rsidRDefault="00C57A56" w:rsidP="00C57A56">
      <w:pPr>
        <w:ind w:left="1440" w:hanging="1440"/>
      </w:pPr>
      <w:r>
        <w:t xml:space="preserve">Objective </w:t>
      </w:r>
      <w:r w:rsidR="007C530C">
        <w:t>3</w:t>
      </w:r>
      <w:r>
        <w:t xml:space="preserve">:   </w:t>
      </w:r>
      <w:r>
        <w:tab/>
        <w:t>EFCMHC will conduct a</w:t>
      </w:r>
      <w:r w:rsidRPr="008E09EA">
        <w:t xml:space="preserve"> quarterly quality consumer record review to evaluate and ensure, among others:</w:t>
      </w:r>
    </w:p>
    <w:p w14:paraId="32C134FA" w14:textId="77777777" w:rsidR="00C57A56" w:rsidRPr="008E09EA" w:rsidRDefault="00C57A56" w:rsidP="00C57A56">
      <w:pPr>
        <w:ind w:left="720" w:firstLine="720"/>
      </w:pPr>
      <w:r w:rsidRPr="008E09EA">
        <w:t>(A) The quality of services delivered;</w:t>
      </w:r>
    </w:p>
    <w:p w14:paraId="391A351C" w14:textId="77777777" w:rsidR="00C57A56" w:rsidRPr="008E09EA" w:rsidRDefault="00C57A56" w:rsidP="00C57A56">
      <w:pPr>
        <w:ind w:left="1440"/>
      </w:pPr>
      <w:r w:rsidRPr="008E09EA">
        <w:t>(B) The appropriateness of services;</w:t>
      </w:r>
    </w:p>
    <w:p w14:paraId="3D74484A" w14:textId="77777777" w:rsidR="00C57A56" w:rsidRPr="008E09EA" w:rsidRDefault="00C57A56" w:rsidP="00C57A56">
      <w:pPr>
        <w:ind w:left="720" w:firstLine="720"/>
      </w:pPr>
      <w:r w:rsidRPr="008E09EA">
        <w:t>(C) Patterns of service utilization;</w:t>
      </w:r>
    </w:p>
    <w:p w14:paraId="310625E9" w14:textId="77777777" w:rsidR="00C57A56" w:rsidRPr="008E09EA" w:rsidRDefault="00C57A56" w:rsidP="00C57A56">
      <w:pPr>
        <w:ind w:left="1440"/>
      </w:pPr>
      <w:r w:rsidRPr="008E09EA">
        <w:t>(D) Consumers are provided an orientation to services, and actively involved in making informed choices regarding the services they receive;</w:t>
      </w:r>
    </w:p>
    <w:p w14:paraId="53E92C1E" w14:textId="77777777" w:rsidR="00C57A56" w:rsidRPr="008E09EA" w:rsidRDefault="00C57A56" w:rsidP="00C57A56">
      <w:pPr>
        <w:ind w:left="720" w:firstLine="720"/>
      </w:pPr>
      <w:r w:rsidRPr="008E09EA">
        <w:t>(E) Assessments are thorough, timely and complete;</w:t>
      </w:r>
    </w:p>
    <w:p w14:paraId="334E57E3" w14:textId="77777777" w:rsidR="00C57A56" w:rsidRPr="008E09EA" w:rsidRDefault="00C57A56" w:rsidP="00C57A56">
      <w:pPr>
        <w:ind w:left="720" w:firstLine="720"/>
      </w:pPr>
      <w:r w:rsidRPr="008E09EA">
        <w:t>(F) Treatment goals and objectives are based on, at a minimum,</w:t>
      </w:r>
    </w:p>
    <w:p w14:paraId="5F8E62E6" w14:textId="77777777" w:rsidR="00C57A56" w:rsidRPr="008E09EA" w:rsidRDefault="00C57A56" w:rsidP="00C57A56">
      <w:pPr>
        <w:ind w:left="1440" w:firstLine="720"/>
      </w:pPr>
      <w:r w:rsidRPr="008E09EA">
        <w:t>(1) assessment findings, and</w:t>
      </w:r>
    </w:p>
    <w:p w14:paraId="7474FDAC" w14:textId="77777777" w:rsidR="00C57A56" w:rsidRPr="008E09EA" w:rsidRDefault="00C57A56" w:rsidP="00C57A56">
      <w:pPr>
        <w:ind w:left="1440" w:firstLine="720"/>
      </w:pPr>
      <w:r w:rsidRPr="008E09EA">
        <w:t>(2) consumer input;</w:t>
      </w:r>
    </w:p>
    <w:p w14:paraId="4734B3CF" w14:textId="77777777" w:rsidR="00C57A56" w:rsidRPr="008E09EA" w:rsidRDefault="00C57A56" w:rsidP="00C57A56">
      <w:pPr>
        <w:ind w:left="720" w:firstLine="720"/>
      </w:pPr>
      <w:r w:rsidRPr="008E09EA">
        <w:lastRenderedPageBreak/>
        <w:t>(G) Services provided are related to the treatment plan goals and objectives;</w:t>
      </w:r>
    </w:p>
    <w:p w14:paraId="4BE2DDA5" w14:textId="77777777" w:rsidR="00C57A56" w:rsidRPr="008E09EA" w:rsidRDefault="00C57A56" w:rsidP="00C57A56">
      <w:pPr>
        <w:ind w:left="720" w:firstLine="720"/>
      </w:pPr>
      <w:r w:rsidRPr="008E09EA">
        <w:t>(H) Services are documented as prescribed by policy; and</w:t>
      </w:r>
    </w:p>
    <w:p w14:paraId="595DEDCA" w14:textId="77777777" w:rsidR="00C57A56" w:rsidRDefault="00C57A56" w:rsidP="00C57A56">
      <w:pPr>
        <w:ind w:left="720" w:firstLine="720"/>
      </w:pPr>
      <w:r w:rsidRPr="008E09EA">
        <w:t xml:space="preserve"> (I) </w:t>
      </w:r>
      <w:r>
        <w:t>T</w:t>
      </w:r>
      <w:r w:rsidRPr="008E09EA">
        <w:t>he service plan is reviewed and updated as prescribed by policy</w:t>
      </w:r>
      <w:r>
        <w:t>.</w:t>
      </w:r>
    </w:p>
    <w:p w14:paraId="037838FA" w14:textId="77777777" w:rsidR="00C57A56" w:rsidRDefault="00C57A56" w:rsidP="00C57A56">
      <w:pPr>
        <w:ind w:left="720" w:firstLine="720"/>
      </w:pPr>
    </w:p>
    <w:p w14:paraId="362E7316" w14:textId="77777777" w:rsidR="00C57A56" w:rsidRDefault="00C57A56" w:rsidP="00C57A56">
      <w:pPr>
        <w:ind w:left="720" w:firstLine="720"/>
      </w:pPr>
    </w:p>
    <w:p w14:paraId="2F01E989" w14:textId="77777777" w:rsidR="00C57A56" w:rsidRPr="008E09EA" w:rsidRDefault="00C57A56" w:rsidP="00C57A56">
      <w:pPr>
        <w:ind w:left="720" w:firstLine="720"/>
      </w:pPr>
    </w:p>
    <w:tbl>
      <w:tblPr>
        <w:tblpPr w:leftFromText="180" w:rightFromText="180" w:vertAnchor="text" w:horzAnchor="margin" w:tblpY="155"/>
        <w:tblOverlap w:val="never"/>
        <w:tblW w:w="9468" w:type="dxa"/>
        <w:tblLook w:val="0000" w:firstRow="0" w:lastRow="0" w:firstColumn="0" w:lastColumn="0" w:noHBand="0" w:noVBand="0"/>
      </w:tblPr>
      <w:tblGrid>
        <w:gridCol w:w="1668"/>
        <w:gridCol w:w="7800"/>
      </w:tblGrid>
      <w:tr w:rsidR="00C57A56" w14:paraId="60AE7AE9" w14:textId="77777777" w:rsidTr="00F41CAC">
        <w:tc>
          <w:tcPr>
            <w:tcW w:w="1668" w:type="dxa"/>
          </w:tcPr>
          <w:p w14:paraId="7768FEBD" w14:textId="77777777" w:rsidR="00C57A56" w:rsidRDefault="00C57A56" w:rsidP="00F41CAC">
            <w:pPr>
              <w:rPr>
                <w:b/>
              </w:rPr>
            </w:pPr>
          </w:p>
        </w:tc>
        <w:tc>
          <w:tcPr>
            <w:tcW w:w="7800" w:type="dxa"/>
          </w:tcPr>
          <w:p w14:paraId="12018DED" w14:textId="77777777" w:rsidR="00C57A56" w:rsidRDefault="00C57A56" w:rsidP="00F41CAC">
            <w:pPr>
              <w:rPr>
                <w:b/>
              </w:rPr>
            </w:pPr>
          </w:p>
        </w:tc>
      </w:tr>
    </w:tbl>
    <w:p w14:paraId="20AE373B" w14:textId="77777777" w:rsidR="00C57A56" w:rsidRPr="004C6E41" w:rsidRDefault="00C57A56" w:rsidP="00C57A56">
      <w:pPr>
        <w:rPr>
          <w:b/>
          <w:i/>
          <w:sz w:val="28"/>
          <w:szCs w:val="28"/>
          <w:u w:val="single"/>
        </w:rPr>
      </w:pPr>
      <w:r w:rsidRPr="004C6E41">
        <w:rPr>
          <w:b/>
          <w:i/>
          <w:sz w:val="28"/>
          <w:szCs w:val="28"/>
          <w:u w:val="single"/>
        </w:rPr>
        <w:t xml:space="preserve">Medication Management: </w:t>
      </w:r>
    </w:p>
    <w:p w14:paraId="56898C34" w14:textId="77777777" w:rsidR="00C57A56" w:rsidRPr="00F00C23" w:rsidRDefault="00C57A56" w:rsidP="00C57A56">
      <w:pPr>
        <w:rPr>
          <w:b/>
          <w:u w:val="single"/>
        </w:rPr>
      </w:pPr>
    </w:p>
    <w:p w14:paraId="75D48273" w14:textId="77777777" w:rsidR="00C57A56" w:rsidRDefault="00C57A56" w:rsidP="00C57A56">
      <w:pPr>
        <w:rPr>
          <w:b/>
          <w:u w:val="single"/>
        </w:rPr>
      </w:pPr>
      <w:r w:rsidRPr="00F00C23">
        <w:rPr>
          <w:b/>
          <w:u w:val="single"/>
        </w:rPr>
        <w:t xml:space="preserve">Efficiency: </w:t>
      </w:r>
    </w:p>
    <w:p w14:paraId="749D74A1" w14:textId="77777777" w:rsidR="00C57A56" w:rsidRPr="00F00C23" w:rsidRDefault="00C57A56" w:rsidP="00C57A56">
      <w:pPr>
        <w:rPr>
          <w:b/>
          <w:u w:val="single"/>
        </w:rPr>
      </w:pPr>
    </w:p>
    <w:p w14:paraId="57903242" w14:textId="77777777" w:rsidR="00C57A56" w:rsidRPr="004C6E41" w:rsidRDefault="00C57A56" w:rsidP="00C57A56">
      <w:pPr>
        <w:rPr>
          <w:b/>
        </w:rPr>
      </w:pPr>
      <w:r w:rsidRPr="004C6E41">
        <w:rPr>
          <w:b/>
        </w:rPr>
        <w:t xml:space="preserve">Challenge: Providing Consumers with Timely service: </w:t>
      </w:r>
    </w:p>
    <w:p w14:paraId="51E4EBDC" w14:textId="77777777" w:rsidR="00C57A56" w:rsidRDefault="00C57A56" w:rsidP="00C57A56">
      <w:pPr>
        <w:rPr>
          <w:b/>
          <w:i/>
          <w:u w:val="single"/>
        </w:rPr>
      </w:pPr>
    </w:p>
    <w:p w14:paraId="5639479D" w14:textId="77777777" w:rsidR="00C57A56" w:rsidRDefault="00C57A56" w:rsidP="00C57A56">
      <w:pPr>
        <w:rPr>
          <w:b/>
          <w:i/>
          <w:u w:val="single"/>
        </w:rPr>
      </w:pPr>
    </w:p>
    <w:p w14:paraId="6E7D3311" w14:textId="1045FEC1" w:rsidR="00C57A56" w:rsidRDefault="00C57A56" w:rsidP="00C57A56">
      <w:pPr>
        <w:ind w:left="1440" w:hanging="1440"/>
      </w:pPr>
      <w:r>
        <w:t xml:space="preserve">Objective 1:  </w:t>
      </w:r>
      <w:r>
        <w:tab/>
        <w:t>Maintain scores within the state average on the percentage of consumers being seen for Medication visit within 14 days of admission.</w:t>
      </w:r>
    </w:p>
    <w:p w14:paraId="684ADB19" w14:textId="64BAD329" w:rsidR="007C530C" w:rsidRDefault="007C530C" w:rsidP="00C57A56">
      <w:pPr>
        <w:ind w:left="1440" w:hanging="1440"/>
      </w:pPr>
    </w:p>
    <w:p w14:paraId="5B1AB87A" w14:textId="77777777" w:rsidR="007C530C" w:rsidRPr="0031498D" w:rsidRDefault="007C530C" w:rsidP="007C530C">
      <w:pPr>
        <w:ind w:left="1440" w:hanging="1440"/>
        <w:rPr>
          <w:i/>
        </w:rPr>
      </w:pPr>
      <w:r>
        <w:tab/>
      </w:r>
      <w:r w:rsidRPr="0031498D">
        <w:rPr>
          <w:i/>
        </w:rPr>
        <w:t>This measure was met on all 4 quarters of the ETPS in FY16.</w:t>
      </w:r>
    </w:p>
    <w:p w14:paraId="6E43B850" w14:textId="77777777" w:rsidR="007C530C" w:rsidRDefault="007C530C" w:rsidP="00C57A56">
      <w:pPr>
        <w:ind w:left="1440" w:hanging="1440"/>
      </w:pPr>
    </w:p>
    <w:p w14:paraId="541CF5A1" w14:textId="042DC7E9" w:rsidR="00C57A56" w:rsidRDefault="00C57A56" w:rsidP="00C57A56">
      <w:pPr>
        <w:ind w:left="1440" w:hanging="1440"/>
      </w:pPr>
      <w:r>
        <w:t xml:space="preserve">Objective 2: </w:t>
      </w:r>
      <w:r>
        <w:tab/>
        <w:t xml:space="preserve">Consumers will have needed medications no later than one week after doctor’s visit. </w:t>
      </w:r>
    </w:p>
    <w:p w14:paraId="1E9144F3" w14:textId="3D919781" w:rsidR="007C530C" w:rsidRDefault="007C530C" w:rsidP="00C57A56">
      <w:pPr>
        <w:ind w:left="1440" w:hanging="1440"/>
        <w:rPr>
          <w:b/>
          <w:i/>
        </w:rPr>
      </w:pPr>
    </w:p>
    <w:p w14:paraId="156DFA58" w14:textId="5DB905C7" w:rsidR="007C530C" w:rsidRPr="007C530C" w:rsidRDefault="007C530C" w:rsidP="00C57A56">
      <w:pPr>
        <w:ind w:left="1440" w:hanging="1440"/>
        <w:rPr>
          <w:i/>
          <w:u w:val="single"/>
        </w:rPr>
      </w:pPr>
      <w:r>
        <w:rPr>
          <w:b/>
          <w:i/>
        </w:rPr>
        <w:tab/>
      </w:r>
      <w:r w:rsidRPr="007C530C">
        <w:rPr>
          <w:i/>
        </w:rPr>
        <w:t>There was not an effective way to measure this, but the practice was to have medications to the consumer no later than one week. Having Hunter’s pharmacy embedded in the agency has helped this objective.</w:t>
      </w:r>
    </w:p>
    <w:p w14:paraId="76081566" w14:textId="77777777" w:rsidR="00C57A56" w:rsidRDefault="00C57A56" w:rsidP="00C57A56">
      <w:pPr>
        <w:rPr>
          <w:b/>
          <w:i/>
          <w:u w:val="single"/>
        </w:rPr>
      </w:pPr>
    </w:p>
    <w:p w14:paraId="2F29EA2F" w14:textId="77777777" w:rsidR="00C57A56" w:rsidRDefault="00C57A56" w:rsidP="00C57A56">
      <w:pPr>
        <w:rPr>
          <w:b/>
          <w:u w:val="single"/>
        </w:rPr>
      </w:pPr>
      <w:r>
        <w:rPr>
          <w:b/>
          <w:i/>
          <w:u w:val="single"/>
        </w:rPr>
        <w:t xml:space="preserve"> </w:t>
      </w:r>
      <w:r w:rsidRPr="00F00C23">
        <w:rPr>
          <w:b/>
          <w:u w:val="single"/>
        </w:rPr>
        <w:t xml:space="preserve">Effectiveness: </w:t>
      </w:r>
    </w:p>
    <w:p w14:paraId="7609D7ED" w14:textId="77777777" w:rsidR="00C57A56" w:rsidRDefault="00C57A56" w:rsidP="00C57A56">
      <w:pPr>
        <w:rPr>
          <w:b/>
          <w:u w:val="single"/>
        </w:rPr>
      </w:pPr>
    </w:p>
    <w:p w14:paraId="72AD8A8B" w14:textId="77777777" w:rsidR="00C57A56" w:rsidRDefault="00C57A56" w:rsidP="00C57A56">
      <w:pPr>
        <w:pStyle w:val="Heading3"/>
      </w:pPr>
      <w:r>
        <w:t xml:space="preserve">Challenge:         </w:t>
      </w:r>
      <w:r w:rsidRPr="005F6FE8">
        <w:t>Providing consumers the services that facilitate recovery and wellness</w:t>
      </w:r>
    </w:p>
    <w:p w14:paraId="06A8E29F" w14:textId="77777777" w:rsidR="00C57A56" w:rsidRDefault="00C57A56" w:rsidP="00C57A56">
      <w:pPr>
        <w:rPr>
          <w:b/>
          <w:u w:val="single"/>
        </w:rPr>
      </w:pPr>
    </w:p>
    <w:p w14:paraId="180AA570" w14:textId="77777777" w:rsidR="00C57A56" w:rsidRDefault="00C57A56" w:rsidP="00C57A56">
      <w:pPr>
        <w:rPr>
          <w:b/>
          <w:u w:val="single"/>
        </w:rPr>
      </w:pPr>
    </w:p>
    <w:p w14:paraId="6B796B96" w14:textId="6B5AECDD" w:rsidR="00C57A56" w:rsidRDefault="00C57A56" w:rsidP="00C57A56">
      <w:pPr>
        <w:ind w:left="1680" w:hanging="1680"/>
      </w:pPr>
      <w:r>
        <w:t xml:space="preserve">Objective 1: </w:t>
      </w:r>
      <w:r>
        <w:tab/>
        <w:t>70% of consumer</w:t>
      </w:r>
      <w:r w:rsidR="009356A7">
        <w:t>s</w:t>
      </w:r>
      <w:r>
        <w:t xml:space="preserve"> will maintain or improve in their movement towards         recovery and wellness as measured every six months on the CDC.</w:t>
      </w:r>
    </w:p>
    <w:p w14:paraId="72154712" w14:textId="4EBFF8A9" w:rsidR="007C530C" w:rsidRDefault="007C530C" w:rsidP="00C57A56">
      <w:pPr>
        <w:ind w:left="1680" w:hanging="1680"/>
      </w:pPr>
    </w:p>
    <w:p w14:paraId="44DE9DEE" w14:textId="77777777" w:rsidR="007C530C" w:rsidRPr="0031498D" w:rsidRDefault="007C530C" w:rsidP="007C530C">
      <w:pPr>
        <w:ind w:left="1440" w:hanging="1440"/>
        <w:rPr>
          <w:i/>
        </w:rPr>
      </w:pPr>
      <w:r>
        <w:tab/>
      </w:r>
      <w:r w:rsidRPr="0031498D">
        <w:rPr>
          <w:i/>
        </w:rPr>
        <w:t>This measure was met on all 4 quarters of the ETPS in FY16.</w:t>
      </w:r>
    </w:p>
    <w:p w14:paraId="35B33919" w14:textId="77777777" w:rsidR="007C530C" w:rsidRPr="00DE0D2B" w:rsidRDefault="007C530C" w:rsidP="00C57A56">
      <w:pPr>
        <w:ind w:left="1680" w:hanging="1680"/>
      </w:pPr>
    </w:p>
    <w:p w14:paraId="2C2158A6" w14:textId="2B5D7E2B" w:rsidR="00C57A56" w:rsidRDefault="00C57A56" w:rsidP="00C57A56">
      <w:pPr>
        <w:ind w:left="1680" w:hanging="1680"/>
      </w:pPr>
      <w:r>
        <w:t xml:space="preserve">Objective 2: </w:t>
      </w:r>
      <w:r>
        <w:tab/>
        <w:t xml:space="preserve"> Demonstrate expected benefits from medication management at treatment plan reviews.  </w:t>
      </w:r>
    </w:p>
    <w:p w14:paraId="3CBDEEC5" w14:textId="78C4B505" w:rsidR="007C530C" w:rsidRDefault="007C530C" w:rsidP="00C57A56">
      <w:pPr>
        <w:ind w:left="1680" w:hanging="1680"/>
      </w:pPr>
    </w:p>
    <w:p w14:paraId="4C51B33D" w14:textId="77777777" w:rsidR="007C530C" w:rsidRPr="0031498D" w:rsidRDefault="007C530C" w:rsidP="007C530C">
      <w:pPr>
        <w:ind w:left="1440" w:hanging="1440"/>
        <w:rPr>
          <w:i/>
        </w:rPr>
      </w:pPr>
      <w:r>
        <w:tab/>
      </w:r>
      <w:r w:rsidRPr="0031498D">
        <w:rPr>
          <w:i/>
        </w:rPr>
        <w:t>This measure was met on all 4 quarters of the ETPS in FY16.</w:t>
      </w:r>
    </w:p>
    <w:p w14:paraId="2D618631" w14:textId="77777777" w:rsidR="007C530C" w:rsidRPr="00F00C23" w:rsidRDefault="007C530C" w:rsidP="00C57A56">
      <w:pPr>
        <w:ind w:left="1680" w:hanging="1680"/>
      </w:pPr>
    </w:p>
    <w:p w14:paraId="16529539" w14:textId="77777777" w:rsidR="00C57A56" w:rsidRDefault="00C57A56" w:rsidP="00C57A56">
      <w:pPr>
        <w:rPr>
          <w:b/>
          <w:i/>
          <w:u w:val="single"/>
        </w:rPr>
      </w:pPr>
    </w:p>
    <w:p w14:paraId="51D1C0F4" w14:textId="77777777" w:rsidR="00474605" w:rsidRPr="005F6FE8" w:rsidRDefault="00474605" w:rsidP="00474605">
      <w:pPr>
        <w:rPr>
          <w:b/>
        </w:rPr>
      </w:pPr>
      <w:r w:rsidRPr="005F6FE8">
        <w:rPr>
          <w:b/>
        </w:rPr>
        <w:t xml:space="preserve">Challenge: </w:t>
      </w:r>
      <w:r>
        <w:rPr>
          <w:b/>
        </w:rPr>
        <w:t xml:space="preserve">    </w:t>
      </w:r>
      <w:r w:rsidRPr="005F6FE8">
        <w:rPr>
          <w:b/>
        </w:rPr>
        <w:t>Ensure a high level of satisfaction of the consumers served.</w:t>
      </w:r>
    </w:p>
    <w:p w14:paraId="76E440A8" w14:textId="77777777" w:rsidR="00474605" w:rsidRDefault="00474605" w:rsidP="00474605"/>
    <w:p w14:paraId="2D915C14" w14:textId="77777777" w:rsidR="00474605" w:rsidRDefault="00474605" w:rsidP="00474605">
      <w:pPr>
        <w:ind w:left="1440" w:hanging="1440"/>
      </w:pPr>
      <w:r>
        <w:t xml:space="preserve">Objective 1: </w:t>
      </w:r>
      <w:r>
        <w:tab/>
        <w:t>95% of consumers will be satisfied or very satisfied with program services (measured at least twice per year).</w:t>
      </w:r>
    </w:p>
    <w:p w14:paraId="3C86263C" w14:textId="77777777" w:rsidR="00474605" w:rsidRDefault="00474605" w:rsidP="00474605">
      <w:pPr>
        <w:ind w:left="1440" w:hanging="1440"/>
      </w:pPr>
    </w:p>
    <w:p w14:paraId="0175A3C4" w14:textId="77777777" w:rsidR="00474605" w:rsidRDefault="00474605" w:rsidP="00474605">
      <w:pPr>
        <w:ind w:left="1440" w:hanging="1440"/>
      </w:pPr>
      <w:r>
        <w:tab/>
        <w:t xml:space="preserve">In surveys, 98% of respondents reported they were “Satisfied” or “Very Satisfied” with program services. </w:t>
      </w:r>
    </w:p>
    <w:p w14:paraId="1918531F" w14:textId="77777777" w:rsidR="00474605" w:rsidRDefault="00474605" w:rsidP="00474605"/>
    <w:p w14:paraId="55399997" w14:textId="1A3DD578" w:rsidR="00474605" w:rsidRDefault="00474605" w:rsidP="00474605">
      <w:r>
        <w:t>Objective 2:</w:t>
      </w:r>
      <w:r>
        <w:tab/>
        <w:t xml:space="preserve">95% of consumers will report that their needs were met “Completely” or </w:t>
      </w:r>
    </w:p>
    <w:p w14:paraId="1DC60638" w14:textId="77777777" w:rsidR="00474605" w:rsidRDefault="00474605" w:rsidP="00474605">
      <w:r>
        <w:tab/>
      </w:r>
      <w:r>
        <w:tab/>
        <w:t>“Almost Completely” on consumer surveys.</w:t>
      </w:r>
    </w:p>
    <w:p w14:paraId="50E951BB" w14:textId="77777777" w:rsidR="00474605" w:rsidRDefault="00474605" w:rsidP="00474605"/>
    <w:p w14:paraId="21F16666" w14:textId="3288AB58" w:rsidR="00474605" w:rsidRDefault="00474605" w:rsidP="00474605">
      <w:pPr>
        <w:ind w:left="1440"/>
      </w:pPr>
      <w:r>
        <w:t>In surveys, 94.5% of respondents reported that their needs were met “Completely” or “Almost Completely”.</w:t>
      </w:r>
    </w:p>
    <w:p w14:paraId="44F22D5F" w14:textId="77777777" w:rsidR="00474605" w:rsidRDefault="00474605" w:rsidP="00474605"/>
    <w:p w14:paraId="19C378F2" w14:textId="77777777" w:rsidR="00474605" w:rsidRDefault="00474605" w:rsidP="00474605">
      <w:r>
        <w:t>Objective 3:     Increase completion rate on consumer surveys by 20%</w:t>
      </w:r>
    </w:p>
    <w:p w14:paraId="7B0390CF" w14:textId="77777777" w:rsidR="00474605" w:rsidRDefault="00474605" w:rsidP="00474605"/>
    <w:p w14:paraId="52D75E8B" w14:textId="77777777" w:rsidR="00474605" w:rsidRPr="00D40B7A" w:rsidRDefault="00474605" w:rsidP="00474605">
      <w:pPr>
        <w:ind w:left="1440"/>
        <w:rPr>
          <w:i/>
        </w:rPr>
      </w:pPr>
      <w:r w:rsidRPr="00D40B7A">
        <w:rPr>
          <w:i/>
        </w:rPr>
        <w:t>Consumer survey completion rate increased by 20%</w:t>
      </w:r>
      <w:r>
        <w:rPr>
          <w:i/>
        </w:rPr>
        <w:t>. We had a 65% completion rate compared to 40% the year before.</w:t>
      </w:r>
    </w:p>
    <w:p w14:paraId="510ADDE2" w14:textId="77777777" w:rsidR="00C57A56" w:rsidRDefault="00C57A56" w:rsidP="00C57A56">
      <w:pPr>
        <w:rPr>
          <w:b/>
          <w:i/>
          <w:u w:val="single"/>
        </w:rPr>
      </w:pPr>
    </w:p>
    <w:p w14:paraId="28EEFC12" w14:textId="77777777" w:rsidR="00C57A56" w:rsidRDefault="00C57A56" w:rsidP="00C57A56">
      <w:pPr>
        <w:rPr>
          <w:b/>
          <w:i/>
          <w:u w:val="single"/>
        </w:rPr>
      </w:pPr>
    </w:p>
    <w:p w14:paraId="734917A0" w14:textId="77777777" w:rsidR="00C57A56" w:rsidRPr="004C6E41" w:rsidRDefault="00C57A56" w:rsidP="00C57A56">
      <w:pPr>
        <w:rPr>
          <w:b/>
          <w:i/>
          <w:sz w:val="28"/>
          <w:szCs w:val="28"/>
          <w:u w:val="single"/>
        </w:rPr>
      </w:pPr>
      <w:r w:rsidRPr="004C6E41">
        <w:rPr>
          <w:b/>
          <w:i/>
          <w:sz w:val="28"/>
          <w:szCs w:val="28"/>
          <w:u w:val="single"/>
        </w:rPr>
        <w:t xml:space="preserve">Crisis Mobilization Services: </w:t>
      </w:r>
    </w:p>
    <w:p w14:paraId="561C5434" w14:textId="77777777" w:rsidR="00C57A56" w:rsidRDefault="00C57A56" w:rsidP="00C57A56">
      <w:pPr>
        <w:rPr>
          <w:b/>
          <w:sz w:val="28"/>
          <w:szCs w:val="28"/>
          <w:u w:val="single"/>
        </w:rPr>
      </w:pPr>
    </w:p>
    <w:p w14:paraId="17D72B21" w14:textId="77777777" w:rsidR="00C57A56" w:rsidRPr="004C6E41" w:rsidRDefault="00C57A56" w:rsidP="00C57A56">
      <w:pPr>
        <w:rPr>
          <w:b/>
          <w:u w:val="single"/>
        </w:rPr>
      </w:pPr>
      <w:r w:rsidRPr="004C6E41">
        <w:rPr>
          <w:b/>
          <w:u w:val="single"/>
        </w:rPr>
        <w:t>Efficiency:</w:t>
      </w:r>
    </w:p>
    <w:p w14:paraId="349E5B78" w14:textId="77777777" w:rsidR="00C57A56" w:rsidRDefault="00C57A56" w:rsidP="00C57A56">
      <w:pPr>
        <w:rPr>
          <w:b/>
          <w:sz w:val="28"/>
          <w:szCs w:val="28"/>
          <w:u w:val="single"/>
        </w:rPr>
      </w:pPr>
    </w:p>
    <w:p w14:paraId="3A27D333" w14:textId="6C80E262" w:rsidR="00C57A56" w:rsidRDefault="00C57A56" w:rsidP="00C57A56">
      <w:pPr>
        <w:rPr>
          <w:b/>
        </w:rPr>
      </w:pPr>
      <w:r w:rsidRPr="00A85BB1">
        <w:rPr>
          <w:b/>
        </w:rPr>
        <w:t>Challenge: Providing consumers with efficien</w:t>
      </w:r>
      <w:r w:rsidR="00376C9F">
        <w:rPr>
          <w:b/>
        </w:rPr>
        <w:t>t</w:t>
      </w:r>
      <w:r w:rsidRPr="00A85BB1">
        <w:rPr>
          <w:b/>
        </w:rPr>
        <w:t xml:space="preserve"> services in a timely manner:</w:t>
      </w:r>
    </w:p>
    <w:p w14:paraId="24DE25BE" w14:textId="77777777" w:rsidR="00C57A56" w:rsidRDefault="00C57A56" w:rsidP="00C57A56">
      <w:pPr>
        <w:rPr>
          <w:b/>
          <w:sz w:val="28"/>
          <w:szCs w:val="28"/>
          <w:u w:val="single"/>
        </w:rPr>
      </w:pPr>
    </w:p>
    <w:p w14:paraId="795AB82C" w14:textId="77777777" w:rsidR="00C57A56" w:rsidRDefault="00C57A56" w:rsidP="00C57A56">
      <w:pPr>
        <w:rPr>
          <w:sz w:val="28"/>
          <w:szCs w:val="28"/>
        </w:rPr>
      </w:pPr>
    </w:p>
    <w:p w14:paraId="28585B22" w14:textId="75561B2D" w:rsidR="00C57A56" w:rsidRDefault="00C57A56" w:rsidP="00C57A56">
      <w:r w:rsidRPr="004C6E41">
        <w:t>Objective 1:</w:t>
      </w:r>
      <w:r>
        <w:tab/>
      </w:r>
      <w:r w:rsidRPr="004C6E41">
        <w:t xml:space="preserve"> On Call worker will call provider within 15 minutes of initial contact. </w:t>
      </w:r>
    </w:p>
    <w:p w14:paraId="035D7C65" w14:textId="2E173CB4" w:rsidR="007C530C" w:rsidRDefault="007C530C" w:rsidP="00C57A56"/>
    <w:p w14:paraId="4C8092B7" w14:textId="297A441A" w:rsidR="007C530C" w:rsidRPr="007C530C" w:rsidRDefault="007C530C" w:rsidP="00C57A56">
      <w:pPr>
        <w:rPr>
          <w:i/>
        </w:rPr>
      </w:pPr>
      <w:r w:rsidRPr="007C530C">
        <w:rPr>
          <w:i/>
        </w:rPr>
        <w:tab/>
      </w:r>
      <w:r w:rsidRPr="007C530C">
        <w:rPr>
          <w:i/>
        </w:rPr>
        <w:tab/>
        <w:t>There was not an effective way to measure this, but this is the practice.</w:t>
      </w:r>
    </w:p>
    <w:p w14:paraId="7C4FE107" w14:textId="77777777" w:rsidR="007C530C" w:rsidRDefault="007C530C" w:rsidP="00C57A56"/>
    <w:p w14:paraId="60ACF799" w14:textId="79C39C06" w:rsidR="00C57A56" w:rsidRDefault="00C57A56" w:rsidP="00C57A56">
      <w:pPr>
        <w:ind w:left="1440" w:hanging="1440"/>
      </w:pPr>
      <w:r>
        <w:t xml:space="preserve">Objective 2:  </w:t>
      </w:r>
      <w:r>
        <w:tab/>
        <w:t>On Call worker will p</w:t>
      </w:r>
      <w:r w:rsidR="009356A7">
        <w:t>erform crisis intervention with</w:t>
      </w:r>
      <w:r>
        <w:t>in the state guideline time frame.</w:t>
      </w:r>
    </w:p>
    <w:p w14:paraId="795F3B5E" w14:textId="37F440FF" w:rsidR="007C530C" w:rsidRDefault="007C530C" w:rsidP="00C57A56">
      <w:pPr>
        <w:ind w:left="1440" w:hanging="1440"/>
      </w:pPr>
    </w:p>
    <w:p w14:paraId="306E4DC8" w14:textId="7502C42A" w:rsidR="007C530C" w:rsidRPr="007C530C" w:rsidRDefault="007C530C" w:rsidP="00C57A56">
      <w:pPr>
        <w:ind w:left="1440" w:hanging="1440"/>
        <w:rPr>
          <w:i/>
        </w:rPr>
      </w:pPr>
      <w:r w:rsidRPr="007C530C">
        <w:rPr>
          <w:i/>
        </w:rPr>
        <w:tab/>
        <w:t>All Crisis Interventions were conducted within 12 hours of receiving the call.</w:t>
      </w:r>
    </w:p>
    <w:p w14:paraId="3520A552" w14:textId="5A0B5C11" w:rsidR="007C530C" w:rsidRDefault="007C530C" w:rsidP="00C57A56">
      <w:pPr>
        <w:ind w:left="1440" w:hanging="1440"/>
      </w:pPr>
      <w:r>
        <w:tab/>
      </w:r>
    </w:p>
    <w:p w14:paraId="4C097390" w14:textId="77777777" w:rsidR="007C530C" w:rsidRDefault="007C530C" w:rsidP="00C57A56">
      <w:pPr>
        <w:ind w:left="1440" w:hanging="1440"/>
      </w:pPr>
    </w:p>
    <w:p w14:paraId="66A39706" w14:textId="77777777" w:rsidR="00C57A56" w:rsidRDefault="00C57A56" w:rsidP="00C57A56">
      <w:pPr>
        <w:ind w:left="1440" w:hanging="1440"/>
        <w:rPr>
          <w:b/>
          <w:u w:val="single"/>
        </w:rPr>
      </w:pPr>
      <w:r w:rsidRPr="004C6E41">
        <w:rPr>
          <w:b/>
          <w:u w:val="single"/>
        </w:rPr>
        <w:t xml:space="preserve">Effectiveness: </w:t>
      </w:r>
    </w:p>
    <w:p w14:paraId="2CE5B758" w14:textId="77777777" w:rsidR="00C57A56" w:rsidRPr="004C6E41" w:rsidRDefault="00C57A56" w:rsidP="00C57A56">
      <w:pPr>
        <w:ind w:left="1440" w:hanging="1440"/>
        <w:rPr>
          <w:b/>
          <w:u w:val="single"/>
        </w:rPr>
      </w:pPr>
    </w:p>
    <w:p w14:paraId="03B76F9B" w14:textId="77777777" w:rsidR="00C57A56" w:rsidRDefault="00C57A56" w:rsidP="00C57A56">
      <w:pPr>
        <w:pStyle w:val="Heading3"/>
      </w:pPr>
      <w:r>
        <w:t xml:space="preserve">Challenge:         </w:t>
      </w:r>
      <w:r w:rsidRPr="005F6FE8">
        <w:t>Providing consumers the services that facilitate recovery and wellness</w:t>
      </w:r>
    </w:p>
    <w:p w14:paraId="2F414F79" w14:textId="77777777" w:rsidR="00C57A56" w:rsidRDefault="00C57A56" w:rsidP="00C57A56"/>
    <w:p w14:paraId="77929757" w14:textId="77777777" w:rsidR="00C57A56" w:rsidRDefault="00C57A56" w:rsidP="00C57A56">
      <w:r>
        <w:t xml:space="preserve">Objective 1: </w:t>
      </w:r>
      <w:r>
        <w:tab/>
        <w:t xml:space="preserve">   </w:t>
      </w:r>
      <w:r w:rsidRPr="005F6FE8">
        <w:t xml:space="preserve">EFCMHC will reduce suicide rates in consumers </w:t>
      </w:r>
      <w:r>
        <w:t xml:space="preserve">enrolled following the </w:t>
      </w:r>
    </w:p>
    <w:p w14:paraId="4DC4E242" w14:textId="77777777" w:rsidR="00C57A56" w:rsidRDefault="00C57A56" w:rsidP="00C57A56">
      <w:r>
        <w:tab/>
      </w:r>
      <w:r>
        <w:tab/>
        <w:t xml:space="preserve">   ODMHSAS Zero Suicide initiative </w:t>
      </w:r>
      <w:r w:rsidRPr="005F6FE8">
        <w:t xml:space="preserve">through the </w:t>
      </w:r>
      <w:r>
        <w:t>implementation of</w:t>
      </w:r>
    </w:p>
    <w:p w14:paraId="1528EF59" w14:textId="062C6803" w:rsidR="00C57A56" w:rsidRDefault="00C57A56" w:rsidP="00C57A56">
      <w:pPr>
        <w:ind w:left="1620" w:hanging="180"/>
        <w:jc w:val="both"/>
      </w:pPr>
      <w:r>
        <w:t xml:space="preserve">    </w:t>
      </w:r>
      <w:r w:rsidRPr="005F6FE8">
        <w:t>Columbia</w:t>
      </w:r>
      <w:r>
        <w:t xml:space="preserve"> Screenings and CAMS I</w:t>
      </w:r>
      <w:r w:rsidRPr="005F6FE8">
        <w:t>ntervention</w:t>
      </w:r>
      <w:r>
        <w:t>.</w:t>
      </w:r>
    </w:p>
    <w:p w14:paraId="709EEC2A" w14:textId="37A7E5B0" w:rsidR="007C530C" w:rsidRDefault="007C530C" w:rsidP="00C57A56">
      <w:pPr>
        <w:ind w:left="1620" w:hanging="180"/>
        <w:jc w:val="both"/>
      </w:pPr>
    </w:p>
    <w:p w14:paraId="3F23520D" w14:textId="314E7551" w:rsidR="007C530C" w:rsidRPr="007C530C" w:rsidRDefault="007C530C" w:rsidP="007C530C">
      <w:pPr>
        <w:ind w:left="1620"/>
        <w:jc w:val="both"/>
        <w:rPr>
          <w:i/>
        </w:rPr>
      </w:pPr>
      <w:r w:rsidRPr="007C530C">
        <w:rPr>
          <w:i/>
        </w:rPr>
        <w:t>There was no effective measurement set up to measure this. However, suicide screenings are conducted in all intakes.</w:t>
      </w:r>
    </w:p>
    <w:p w14:paraId="5E72D5FD" w14:textId="77777777" w:rsidR="00C57A56" w:rsidRDefault="00C57A56" w:rsidP="00C57A56"/>
    <w:p w14:paraId="76882EA3" w14:textId="77777777" w:rsidR="00C57A56" w:rsidRDefault="00C57A56" w:rsidP="00C57A56"/>
    <w:p w14:paraId="61721A59" w14:textId="77777777" w:rsidR="00C57A56" w:rsidRPr="00B30377" w:rsidRDefault="00C57A56" w:rsidP="00C57A56">
      <w:pPr>
        <w:rPr>
          <w:b/>
          <w:i/>
          <w:u w:val="single"/>
        </w:rPr>
      </w:pPr>
      <w:r w:rsidRPr="008A2203">
        <w:rPr>
          <w:b/>
          <w:i/>
          <w:u w:val="single"/>
        </w:rPr>
        <w:t>SATISFACTION:</w:t>
      </w:r>
    </w:p>
    <w:p w14:paraId="7169C157" w14:textId="77777777" w:rsidR="00C57A56" w:rsidRDefault="00C57A56" w:rsidP="00C57A56"/>
    <w:p w14:paraId="2F79832E" w14:textId="77777777" w:rsidR="00474605" w:rsidRPr="005F6FE8" w:rsidRDefault="00474605" w:rsidP="00474605">
      <w:pPr>
        <w:rPr>
          <w:b/>
        </w:rPr>
      </w:pPr>
      <w:r w:rsidRPr="005F6FE8">
        <w:rPr>
          <w:b/>
        </w:rPr>
        <w:t xml:space="preserve">Challenge: </w:t>
      </w:r>
      <w:r>
        <w:rPr>
          <w:b/>
        </w:rPr>
        <w:t xml:space="preserve">    </w:t>
      </w:r>
      <w:r w:rsidRPr="005F6FE8">
        <w:rPr>
          <w:b/>
        </w:rPr>
        <w:t>Ensure a high level of satisfaction of the consumers served.</w:t>
      </w:r>
    </w:p>
    <w:p w14:paraId="63AA4630" w14:textId="77777777" w:rsidR="00474605" w:rsidRDefault="00474605" w:rsidP="00474605"/>
    <w:p w14:paraId="16538E69" w14:textId="77777777" w:rsidR="00474605" w:rsidRDefault="00474605" w:rsidP="00474605">
      <w:pPr>
        <w:ind w:left="1440" w:hanging="1440"/>
      </w:pPr>
      <w:r>
        <w:t xml:space="preserve">Objective 1: </w:t>
      </w:r>
      <w:r>
        <w:tab/>
        <w:t>95% of consumers will be satisfied or very satisfied with program services (measured at least twice per year).</w:t>
      </w:r>
    </w:p>
    <w:p w14:paraId="1E8B05FF" w14:textId="77777777" w:rsidR="00474605" w:rsidRDefault="00474605" w:rsidP="00474605">
      <w:pPr>
        <w:ind w:left="1440" w:hanging="1440"/>
      </w:pPr>
    </w:p>
    <w:p w14:paraId="5671D5C9" w14:textId="77777777" w:rsidR="00474605" w:rsidRDefault="00474605" w:rsidP="00474605">
      <w:pPr>
        <w:ind w:left="1440" w:hanging="1440"/>
      </w:pPr>
      <w:r>
        <w:tab/>
        <w:t xml:space="preserve">In surveys, 98% of respondents reported they were “Satisfied” or “Very Satisfied” with program services. </w:t>
      </w:r>
    </w:p>
    <w:p w14:paraId="68236B2A" w14:textId="77777777" w:rsidR="00474605" w:rsidRDefault="00474605" w:rsidP="00474605"/>
    <w:p w14:paraId="31D320B8" w14:textId="604583FE" w:rsidR="00474605" w:rsidRDefault="00474605" w:rsidP="00474605">
      <w:r>
        <w:t>Objective 2:</w:t>
      </w:r>
      <w:r>
        <w:tab/>
        <w:t xml:space="preserve">95% of consumers will report that their needs were met “Completely” or </w:t>
      </w:r>
    </w:p>
    <w:p w14:paraId="0B9B135B" w14:textId="77777777" w:rsidR="00474605" w:rsidRDefault="00474605" w:rsidP="00474605">
      <w:r>
        <w:tab/>
      </w:r>
      <w:r>
        <w:tab/>
        <w:t>“Almost Completely” on consumer surveys.</w:t>
      </w:r>
    </w:p>
    <w:p w14:paraId="57423BBC" w14:textId="77777777" w:rsidR="00474605" w:rsidRDefault="00474605" w:rsidP="00474605"/>
    <w:p w14:paraId="22FA858C" w14:textId="45B5EA79" w:rsidR="00474605" w:rsidRDefault="00474605" w:rsidP="00474605">
      <w:pPr>
        <w:ind w:left="1440"/>
      </w:pPr>
      <w:r>
        <w:t>In surveys, 94.5% of respondents reported that their needs were met “Completely” or “Almost Completely”.</w:t>
      </w:r>
    </w:p>
    <w:p w14:paraId="7FE21510" w14:textId="77777777" w:rsidR="00474605" w:rsidRDefault="00474605" w:rsidP="00474605"/>
    <w:p w14:paraId="1F4EF269" w14:textId="77777777" w:rsidR="00474605" w:rsidRDefault="00474605" w:rsidP="00474605">
      <w:r>
        <w:t>Objective 3:     Increase completion rate on consumer surveys by 20%</w:t>
      </w:r>
    </w:p>
    <w:p w14:paraId="32B679B1" w14:textId="77777777" w:rsidR="00474605" w:rsidRDefault="00474605" w:rsidP="00474605"/>
    <w:p w14:paraId="1D674316" w14:textId="77777777" w:rsidR="00474605" w:rsidRPr="00D40B7A" w:rsidRDefault="00474605" w:rsidP="00474605">
      <w:pPr>
        <w:ind w:left="1440"/>
        <w:rPr>
          <w:i/>
        </w:rPr>
      </w:pPr>
      <w:r w:rsidRPr="00D40B7A">
        <w:rPr>
          <w:i/>
        </w:rPr>
        <w:t>Consumer survey completion rate increased by 20%</w:t>
      </w:r>
      <w:r>
        <w:rPr>
          <w:i/>
        </w:rPr>
        <w:t>. We had a 65% completion rate compared to 40% the year before.</w:t>
      </w:r>
    </w:p>
    <w:p w14:paraId="14B0835F" w14:textId="77777777" w:rsidR="00C57A56" w:rsidRPr="004C6E41" w:rsidRDefault="00C57A56" w:rsidP="00C57A56"/>
    <w:p w14:paraId="52AC98D2" w14:textId="77777777" w:rsidR="00C57A56" w:rsidRDefault="00C57A56" w:rsidP="00C57A56">
      <w:pPr>
        <w:rPr>
          <w:b/>
          <w:i/>
          <w:u w:val="single"/>
        </w:rPr>
      </w:pPr>
    </w:p>
    <w:p w14:paraId="426F8ACD" w14:textId="77777777" w:rsidR="00C57A56" w:rsidRDefault="00C57A56" w:rsidP="00C57A56">
      <w:pPr>
        <w:rPr>
          <w:b/>
          <w:i/>
          <w:u w:val="single"/>
        </w:rPr>
      </w:pPr>
    </w:p>
    <w:p w14:paraId="4C2CC47F" w14:textId="77777777" w:rsidR="00C57A56" w:rsidRDefault="00C57A56" w:rsidP="00C57A56">
      <w:pPr>
        <w:rPr>
          <w:b/>
          <w:i/>
          <w:u w:val="single"/>
        </w:rPr>
      </w:pPr>
    </w:p>
    <w:p w14:paraId="6C7B16CC" w14:textId="77777777" w:rsidR="00C57A56" w:rsidRPr="00B30377" w:rsidRDefault="00C57A56" w:rsidP="00C57A56">
      <w:pPr>
        <w:rPr>
          <w:b/>
          <w:i/>
          <w:u w:val="single"/>
        </w:rPr>
      </w:pPr>
    </w:p>
    <w:p w14:paraId="49268812" w14:textId="77777777" w:rsidR="00C57A56" w:rsidRDefault="00C57A56" w:rsidP="00C57A56">
      <w:pPr>
        <w:rPr>
          <w:b/>
          <w:sz w:val="28"/>
          <w:szCs w:val="28"/>
          <w:u w:val="single"/>
        </w:rPr>
      </w:pPr>
      <w:r w:rsidRPr="005F6FE8">
        <w:rPr>
          <w:b/>
          <w:sz w:val="28"/>
          <w:szCs w:val="28"/>
          <w:u w:val="single"/>
        </w:rPr>
        <w:t>ACCESIBILITY</w:t>
      </w:r>
      <w:r>
        <w:rPr>
          <w:b/>
          <w:sz w:val="28"/>
          <w:szCs w:val="28"/>
          <w:u w:val="single"/>
        </w:rPr>
        <w:t>:  Outpatient Treatment (adults and children)</w:t>
      </w:r>
    </w:p>
    <w:p w14:paraId="663EED08" w14:textId="77777777" w:rsidR="00C57A56" w:rsidRDefault="00C57A56" w:rsidP="00C57A56"/>
    <w:p w14:paraId="17184B96" w14:textId="77777777" w:rsidR="00C57A56" w:rsidRPr="00EA5DAD" w:rsidRDefault="00C57A56" w:rsidP="00C57A56">
      <w:pPr>
        <w:rPr>
          <w:b/>
        </w:rPr>
      </w:pPr>
      <w:r w:rsidRPr="00EA5DAD">
        <w:rPr>
          <w:b/>
        </w:rPr>
        <w:t>All Programs</w:t>
      </w:r>
      <w:r>
        <w:rPr>
          <w:b/>
        </w:rPr>
        <w:t>:</w:t>
      </w:r>
    </w:p>
    <w:p w14:paraId="1A1880C0" w14:textId="77777777" w:rsidR="00C57A56" w:rsidRDefault="00C57A56" w:rsidP="00C57A56"/>
    <w:p w14:paraId="391015A0" w14:textId="77777777" w:rsidR="00C57A56" w:rsidRDefault="00C57A56" w:rsidP="00C57A56">
      <w:pPr>
        <w:rPr>
          <w:b/>
        </w:rPr>
      </w:pPr>
      <w:r w:rsidRPr="00A7339F">
        <w:rPr>
          <w:b/>
        </w:rPr>
        <w:t xml:space="preserve">Challenge:  </w:t>
      </w:r>
      <w:r>
        <w:rPr>
          <w:b/>
        </w:rPr>
        <w:t xml:space="preserve">      </w:t>
      </w:r>
      <w:r w:rsidRPr="00A7339F">
        <w:rPr>
          <w:b/>
        </w:rPr>
        <w:t>Roadblocks identified in consumer surveys will be addressed.</w:t>
      </w:r>
    </w:p>
    <w:p w14:paraId="391A66BA" w14:textId="77777777" w:rsidR="00C57A56" w:rsidRDefault="00C57A56" w:rsidP="00C57A56">
      <w:pPr>
        <w:rPr>
          <w:b/>
        </w:rPr>
      </w:pPr>
    </w:p>
    <w:p w14:paraId="44E3D1F9" w14:textId="188326AD" w:rsidR="00C57A56" w:rsidRDefault="00C57A56" w:rsidP="00C57A56">
      <w:r>
        <w:t>Objective 1:       Consumers surveyed report a “welcoming” rate of 95%.</w:t>
      </w:r>
    </w:p>
    <w:p w14:paraId="7A6F7F67" w14:textId="0AF16932" w:rsidR="007C530C" w:rsidRDefault="007C530C" w:rsidP="00C57A56"/>
    <w:p w14:paraId="6A5D695F" w14:textId="0F1186EE" w:rsidR="007C530C" w:rsidRDefault="007C530C" w:rsidP="00C57A56">
      <w:r>
        <w:tab/>
      </w:r>
      <w:r>
        <w:tab/>
        <w:t xml:space="preserve">   In surveys, 97% of respondents reported that the staff was “welcoming”</w:t>
      </w:r>
    </w:p>
    <w:p w14:paraId="72FB2694" w14:textId="77777777" w:rsidR="00C57A56" w:rsidRDefault="00C57A56" w:rsidP="00C57A56"/>
    <w:p w14:paraId="2803F5E7" w14:textId="07873957" w:rsidR="00C57A56" w:rsidRDefault="00C57A56" w:rsidP="00C57A56">
      <w:r>
        <w:t>Objective 2:       Continue meeting the measure on accessibility calls from ODMHSAS for ETPS.</w:t>
      </w:r>
    </w:p>
    <w:p w14:paraId="69AF81BD" w14:textId="2C575864" w:rsidR="007C530C" w:rsidRDefault="007C530C" w:rsidP="00C57A56"/>
    <w:p w14:paraId="2C83CBFC" w14:textId="6B854239" w:rsidR="007C530C" w:rsidRPr="0031498D" w:rsidRDefault="007C530C" w:rsidP="007C530C">
      <w:pPr>
        <w:ind w:left="1440" w:hanging="1440"/>
        <w:rPr>
          <w:i/>
        </w:rPr>
      </w:pPr>
      <w:r>
        <w:tab/>
        <w:t xml:space="preserve">  </w:t>
      </w:r>
      <w:r w:rsidRPr="0031498D">
        <w:rPr>
          <w:i/>
        </w:rPr>
        <w:t xml:space="preserve">This measure was met on </w:t>
      </w:r>
      <w:r>
        <w:rPr>
          <w:i/>
        </w:rPr>
        <w:t>3 of 4</w:t>
      </w:r>
      <w:r w:rsidRPr="0031498D">
        <w:rPr>
          <w:i/>
        </w:rPr>
        <w:t xml:space="preserve"> quarters of the ETPS in FY16.</w:t>
      </w:r>
    </w:p>
    <w:p w14:paraId="3AFD5564" w14:textId="77777777" w:rsidR="00C57A56" w:rsidRDefault="00C57A56" w:rsidP="00C57A56"/>
    <w:p w14:paraId="23C1B931" w14:textId="77777777" w:rsidR="00C57A56" w:rsidRDefault="00C57A56" w:rsidP="00C57A56">
      <w:r>
        <w:t xml:space="preserve">Objective 3:       Additional surveys will be implemented at intake to determine ways to ensure </w:t>
      </w:r>
    </w:p>
    <w:p w14:paraId="59EA5ACD" w14:textId="51B3A49F" w:rsidR="00C57A56" w:rsidRDefault="00C57A56" w:rsidP="00C57A56">
      <w:r>
        <w:tab/>
      </w:r>
      <w:r>
        <w:tab/>
        <w:t xml:space="preserve">   services are more accessible as measured by </w:t>
      </w:r>
      <w:r w:rsidR="00E94D90">
        <w:t>stakeholder’s</w:t>
      </w:r>
      <w:r>
        <w:t xml:space="preserve"> survey.</w:t>
      </w:r>
    </w:p>
    <w:p w14:paraId="399EC37B" w14:textId="77162FD6" w:rsidR="004C080D" w:rsidRDefault="00CF2D0D" w:rsidP="004C080D">
      <w:pPr>
        <w:rPr>
          <w:b/>
          <w:sz w:val="28"/>
          <w:szCs w:val="28"/>
        </w:rPr>
      </w:pPr>
      <w:r>
        <w:rPr>
          <w:b/>
          <w:sz w:val="28"/>
          <w:szCs w:val="28"/>
        </w:rPr>
        <w:tab/>
      </w:r>
      <w:r>
        <w:rPr>
          <w:b/>
          <w:sz w:val="28"/>
          <w:szCs w:val="28"/>
        </w:rPr>
        <w:tab/>
      </w:r>
      <w:r w:rsidR="007C530C">
        <w:rPr>
          <w:b/>
          <w:sz w:val="28"/>
          <w:szCs w:val="28"/>
        </w:rPr>
        <w:tab/>
      </w:r>
    </w:p>
    <w:p w14:paraId="293609AC" w14:textId="1710111C" w:rsidR="007C530C" w:rsidRPr="007C530C" w:rsidRDefault="007C530C" w:rsidP="007C530C">
      <w:pPr>
        <w:ind w:left="1440" w:firstLine="135"/>
        <w:rPr>
          <w:i/>
          <w:sz w:val="28"/>
          <w:szCs w:val="28"/>
        </w:rPr>
      </w:pPr>
      <w:r w:rsidRPr="007C530C">
        <w:rPr>
          <w:i/>
          <w:sz w:val="22"/>
          <w:szCs w:val="28"/>
        </w:rPr>
        <w:t xml:space="preserve">Questions about barriers and suggestions </w:t>
      </w:r>
      <w:r w:rsidR="00E94D90" w:rsidRPr="007C530C">
        <w:rPr>
          <w:i/>
          <w:sz w:val="22"/>
          <w:szCs w:val="28"/>
        </w:rPr>
        <w:t>for</w:t>
      </w:r>
      <w:r w:rsidRPr="007C530C">
        <w:rPr>
          <w:i/>
          <w:sz w:val="22"/>
          <w:szCs w:val="28"/>
        </w:rPr>
        <w:t xml:space="preserve"> improvement were asked in consumer </w:t>
      </w:r>
      <w:r>
        <w:rPr>
          <w:i/>
          <w:sz w:val="22"/>
          <w:szCs w:val="28"/>
        </w:rPr>
        <w:t xml:space="preserve">   </w:t>
      </w:r>
      <w:r w:rsidRPr="007C530C">
        <w:rPr>
          <w:i/>
          <w:sz w:val="22"/>
          <w:szCs w:val="28"/>
        </w:rPr>
        <w:t>surveys and reviewed by management team and the board of directors.</w:t>
      </w:r>
    </w:p>
    <w:p w14:paraId="1ABE2140" w14:textId="77777777" w:rsidR="004C080D" w:rsidRPr="004C080D" w:rsidRDefault="004C080D" w:rsidP="004C080D">
      <w:pPr>
        <w:rPr>
          <w:b/>
          <w:sz w:val="28"/>
          <w:szCs w:val="28"/>
        </w:rPr>
      </w:pPr>
    </w:p>
    <w:p w14:paraId="0B0E4661" w14:textId="77777777" w:rsidR="004C080D" w:rsidRPr="004C080D" w:rsidRDefault="004C080D" w:rsidP="004C080D">
      <w:pPr>
        <w:rPr>
          <w:b/>
          <w:sz w:val="28"/>
          <w:szCs w:val="28"/>
        </w:rPr>
      </w:pPr>
    </w:p>
    <w:p w14:paraId="3DAEBE92" w14:textId="77777777" w:rsidR="004C080D" w:rsidRDefault="004C080D" w:rsidP="004C080D">
      <w:pPr>
        <w:ind w:firstLine="720"/>
        <w:rPr>
          <w:b/>
          <w:sz w:val="28"/>
          <w:szCs w:val="28"/>
          <w:u w:val="single"/>
        </w:rPr>
      </w:pPr>
      <w:r w:rsidRPr="004C080D">
        <w:rPr>
          <w:b/>
          <w:sz w:val="28"/>
          <w:szCs w:val="28"/>
          <w:u w:val="single"/>
        </w:rPr>
        <w:t xml:space="preserve">Community Based Rehabilitation Programs </w:t>
      </w:r>
      <w:r w:rsidR="00073AF1">
        <w:rPr>
          <w:b/>
          <w:sz w:val="28"/>
          <w:szCs w:val="28"/>
          <w:u w:val="single"/>
        </w:rPr>
        <w:t>–</w:t>
      </w:r>
      <w:r w:rsidRPr="004C080D">
        <w:rPr>
          <w:b/>
          <w:sz w:val="28"/>
          <w:szCs w:val="28"/>
          <w:u w:val="single"/>
        </w:rPr>
        <w:t xml:space="preserve"> P</w:t>
      </w:r>
      <w:r w:rsidR="006D4C8B">
        <w:rPr>
          <w:b/>
          <w:sz w:val="28"/>
          <w:szCs w:val="28"/>
          <w:u w:val="single"/>
        </w:rPr>
        <w:t>.</w:t>
      </w:r>
      <w:r w:rsidRPr="004C080D">
        <w:rPr>
          <w:b/>
          <w:sz w:val="28"/>
          <w:szCs w:val="28"/>
          <w:u w:val="single"/>
        </w:rPr>
        <w:t>A</w:t>
      </w:r>
      <w:r w:rsidR="006D4C8B">
        <w:rPr>
          <w:b/>
          <w:sz w:val="28"/>
          <w:szCs w:val="28"/>
          <w:u w:val="single"/>
        </w:rPr>
        <w:t>.</w:t>
      </w:r>
      <w:r w:rsidRPr="004C080D">
        <w:rPr>
          <w:b/>
          <w:sz w:val="28"/>
          <w:szCs w:val="28"/>
          <w:u w:val="single"/>
        </w:rPr>
        <w:t>C</w:t>
      </w:r>
      <w:r w:rsidR="006D4C8B">
        <w:rPr>
          <w:b/>
          <w:sz w:val="28"/>
          <w:szCs w:val="28"/>
          <w:u w:val="single"/>
        </w:rPr>
        <w:t>.</w:t>
      </w:r>
      <w:r w:rsidRPr="004C080D">
        <w:rPr>
          <w:b/>
          <w:sz w:val="28"/>
          <w:szCs w:val="28"/>
          <w:u w:val="single"/>
        </w:rPr>
        <w:t>T</w:t>
      </w:r>
      <w:r w:rsidR="006D4C8B">
        <w:rPr>
          <w:b/>
          <w:sz w:val="28"/>
          <w:szCs w:val="28"/>
          <w:u w:val="single"/>
        </w:rPr>
        <w:t>.</w:t>
      </w:r>
      <w:r w:rsidR="00A44885">
        <w:rPr>
          <w:b/>
          <w:sz w:val="28"/>
          <w:szCs w:val="28"/>
          <w:u w:val="single"/>
        </w:rPr>
        <w:t xml:space="preserve"> </w:t>
      </w:r>
      <w:r w:rsidR="006D4C8B">
        <w:rPr>
          <w:b/>
          <w:sz w:val="28"/>
          <w:szCs w:val="28"/>
          <w:u w:val="single"/>
        </w:rPr>
        <w:t>&amp; S.O.C.</w:t>
      </w:r>
    </w:p>
    <w:p w14:paraId="73D1BDE1" w14:textId="77777777" w:rsidR="00073AF1" w:rsidRDefault="00073AF1" w:rsidP="004C080D">
      <w:pPr>
        <w:ind w:firstLine="720"/>
        <w:rPr>
          <w:b/>
          <w:sz w:val="28"/>
          <w:szCs w:val="28"/>
          <w:u w:val="single"/>
        </w:rPr>
      </w:pPr>
    </w:p>
    <w:p w14:paraId="506E4E95" w14:textId="77777777" w:rsidR="00DD0834" w:rsidRPr="00AD6140" w:rsidRDefault="00DD0834" w:rsidP="00DD0834">
      <w:pPr>
        <w:ind w:right="120"/>
        <w:jc w:val="center"/>
        <w:rPr>
          <w:rFonts w:ascii="Arial" w:hAnsi="Arial" w:cs="Arial"/>
          <w:b/>
          <w:sz w:val="28"/>
          <w:szCs w:val="28"/>
        </w:rPr>
      </w:pPr>
      <w:r>
        <w:rPr>
          <w:rFonts w:ascii="Arial" w:hAnsi="Arial" w:cs="Arial"/>
          <w:b/>
          <w:sz w:val="28"/>
          <w:szCs w:val="28"/>
        </w:rPr>
        <w:t>SOC Programs</w:t>
      </w:r>
    </w:p>
    <w:p w14:paraId="32C98F0F" w14:textId="77777777" w:rsidR="00DD0834" w:rsidRDefault="00DD0834" w:rsidP="00DD0834">
      <w:pPr>
        <w:ind w:right="120"/>
        <w:rPr>
          <w:rFonts w:ascii="Arial" w:hAnsi="Arial" w:cs="Arial"/>
          <w:b/>
          <w:sz w:val="28"/>
          <w:szCs w:val="28"/>
        </w:rPr>
      </w:pPr>
    </w:p>
    <w:p w14:paraId="7981FF9F" w14:textId="77777777" w:rsidR="00DD0834" w:rsidRDefault="00DD0834" w:rsidP="00DD0834">
      <w:pPr>
        <w:ind w:right="120"/>
        <w:jc w:val="center"/>
      </w:pPr>
      <w:r>
        <w:t xml:space="preserve">Systems of Care Programs have </w:t>
      </w:r>
      <w:r w:rsidRPr="007C24FE">
        <w:t>their own objectives and their data is reported separately.</w:t>
      </w:r>
    </w:p>
    <w:p w14:paraId="0B387A6A" w14:textId="77777777" w:rsidR="00DD0834" w:rsidRDefault="00DD0834" w:rsidP="00DD0834">
      <w:pPr>
        <w:ind w:right="120"/>
        <w:jc w:val="center"/>
        <w:rPr>
          <w:rFonts w:ascii="Arial" w:hAnsi="Arial" w:cs="Arial"/>
          <w:b/>
          <w:sz w:val="28"/>
          <w:szCs w:val="28"/>
        </w:rPr>
      </w:pPr>
    </w:p>
    <w:p w14:paraId="10BCED88" w14:textId="77777777" w:rsidR="00DD0834" w:rsidRPr="00AD6140" w:rsidRDefault="00DD0834" w:rsidP="00DD0834">
      <w:pPr>
        <w:ind w:right="120"/>
        <w:jc w:val="center"/>
        <w:rPr>
          <w:rFonts w:ascii="Arial" w:hAnsi="Arial" w:cs="Arial"/>
          <w:b/>
          <w:sz w:val="28"/>
          <w:szCs w:val="28"/>
        </w:rPr>
      </w:pPr>
      <w:r>
        <w:rPr>
          <w:rFonts w:ascii="Arial" w:hAnsi="Arial" w:cs="Arial"/>
          <w:b/>
          <w:sz w:val="28"/>
          <w:szCs w:val="28"/>
        </w:rPr>
        <w:t>PACT Program</w:t>
      </w:r>
    </w:p>
    <w:p w14:paraId="3AF136A6" w14:textId="77777777" w:rsidR="00DD0834" w:rsidRDefault="00DD0834" w:rsidP="00DD0834">
      <w:pPr>
        <w:ind w:right="120"/>
        <w:jc w:val="both"/>
        <w:rPr>
          <w:b/>
        </w:rPr>
      </w:pPr>
    </w:p>
    <w:p w14:paraId="52CA59A4" w14:textId="77777777" w:rsidR="00DD0834" w:rsidRPr="00DD0834" w:rsidRDefault="00DD0834" w:rsidP="00DD0834">
      <w:pPr>
        <w:ind w:right="120"/>
        <w:jc w:val="center"/>
      </w:pPr>
      <w:r w:rsidRPr="007C24FE">
        <w:t>PACT has their own objectives and their data is reported separately.</w:t>
      </w:r>
    </w:p>
    <w:p w14:paraId="37DDD287" w14:textId="77777777" w:rsidR="00DD0834" w:rsidRDefault="00DD0834" w:rsidP="004C080D">
      <w:pPr>
        <w:rPr>
          <w:b/>
        </w:rPr>
      </w:pPr>
    </w:p>
    <w:p w14:paraId="53E258BD" w14:textId="77777777" w:rsidR="00407B9C" w:rsidRDefault="00407B9C" w:rsidP="004C080D">
      <w:pPr>
        <w:rPr>
          <w:b/>
        </w:rPr>
      </w:pPr>
    </w:p>
    <w:p w14:paraId="2D732061" w14:textId="77777777" w:rsidR="004758D4" w:rsidRDefault="004758D4" w:rsidP="004C080D">
      <w:pPr>
        <w:rPr>
          <w:b/>
        </w:rPr>
      </w:pPr>
    </w:p>
    <w:p w14:paraId="34ADFB49" w14:textId="77777777" w:rsidR="004758D4" w:rsidRDefault="004758D4" w:rsidP="006D4C8B">
      <w:pPr>
        <w:rPr>
          <w:b/>
        </w:rPr>
      </w:pPr>
      <w:r>
        <w:rPr>
          <w:b/>
        </w:rPr>
        <w:t xml:space="preserve">                     </w:t>
      </w:r>
      <w:r w:rsidR="00C9321A">
        <w:rPr>
          <w:b/>
        </w:rPr>
        <w:t xml:space="preserve">      </w:t>
      </w:r>
      <w:r w:rsidR="00AA3887">
        <w:rPr>
          <w:b/>
        </w:rPr>
        <w:t xml:space="preserve">           </w:t>
      </w:r>
      <w:r w:rsidR="00C9321A">
        <w:rPr>
          <w:b/>
        </w:rPr>
        <w:t xml:space="preserve">       </w:t>
      </w:r>
    </w:p>
    <w:p w14:paraId="487B29B3" w14:textId="77777777" w:rsidR="00C57A56" w:rsidRDefault="00C57A56" w:rsidP="00C57A56">
      <w:pPr>
        <w:rPr>
          <w:b/>
        </w:rPr>
      </w:pPr>
    </w:p>
    <w:p w14:paraId="2FBA0645" w14:textId="37FB89ED" w:rsidR="00943C5E" w:rsidRPr="00C57A56" w:rsidRDefault="00C57A56" w:rsidP="00C57A56">
      <w:r>
        <w:rPr>
          <w:b/>
        </w:rPr>
        <w:br w:type="page"/>
      </w:r>
      <w:r w:rsidR="00966B01">
        <w:rPr>
          <w:rFonts w:ascii="Arial" w:hAnsi="Arial" w:cs="Arial"/>
          <w:sz w:val="44"/>
          <w:szCs w:val="44"/>
        </w:rPr>
        <w:lastRenderedPageBreak/>
        <w:t>FY201</w:t>
      </w:r>
      <w:r w:rsidR="0013166A">
        <w:rPr>
          <w:rFonts w:ascii="Arial" w:hAnsi="Arial" w:cs="Arial"/>
          <w:sz w:val="44"/>
          <w:szCs w:val="44"/>
        </w:rPr>
        <w:t>6</w:t>
      </w:r>
      <w:r w:rsidR="00943C5E">
        <w:rPr>
          <w:rFonts w:ascii="Arial" w:hAnsi="Arial" w:cs="Arial"/>
          <w:sz w:val="44"/>
          <w:szCs w:val="44"/>
        </w:rPr>
        <w:t xml:space="preserve"> </w:t>
      </w:r>
      <w:r w:rsidR="00100B59">
        <w:rPr>
          <w:rFonts w:ascii="Arial" w:hAnsi="Arial" w:cs="Arial"/>
          <w:sz w:val="44"/>
          <w:szCs w:val="44"/>
        </w:rPr>
        <w:t>FINAL SUMMARY</w:t>
      </w:r>
    </w:p>
    <w:p w14:paraId="0E8F5CF6" w14:textId="77777777" w:rsidR="004758D4" w:rsidRDefault="004758D4" w:rsidP="00943C5E">
      <w:pPr>
        <w:pBdr>
          <w:bottom w:val="single" w:sz="4" w:space="1" w:color="auto"/>
        </w:pBdr>
        <w:ind w:right="120"/>
        <w:rPr>
          <w:rFonts w:ascii="Arial" w:hAnsi="Arial" w:cs="Arial"/>
          <w:sz w:val="44"/>
          <w:szCs w:val="44"/>
        </w:rPr>
      </w:pPr>
    </w:p>
    <w:p w14:paraId="2CEDFF51" w14:textId="77777777" w:rsidR="004758D4" w:rsidRPr="005C1968" w:rsidRDefault="004758D4" w:rsidP="00943C5E">
      <w:pPr>
        <w:pBdr>
          <w:bottom w:val="single" w:sz="4" w:space="1" w:color="auto"/>
        </w:pBdr>
        <w:ind w:right="120"/>
        <w:rPr>
          <w:rFonts w:ascii="Arial" w:hAnsi="Arial" w:cs="Arial"/>
          <w:sz w:val="44"/>
          <w:szCs w:val="44"/>
        </w:rPr>
      </w:pPr>
    </w:p>
    <w:p w14:paraId="416897E0" w14:textId="5B552280" w:rsidR="00943C5E" w:rsidRDefault="00D15743" w:rsidP="00954E43">
      <w:pPr>
        <w:ind w:right="120"/>
      </w:pPr>
      <w:r>
        <w:t xml:space="preserve">In </w:t>
      </w:r>
      <w:r w:rsidR="00943C5E">
        <w:t>review</w:t>
      </w:r>
      <w:r>
        <w:t>, some noteworthy accompli</w:t>
      </w:r>
      <w:r w:rsidR="00954E43">
        <w:t>shments were made during FY20</w:t>
      </w:r>
      <w:r w:rsidR="00966B01">
        <w:t>1</w:t>
      </w:r>
      <w:r w:rsidR="007C530C">
        <w:t>6</w:t>
      </w:r>
      <w:r w:rsidR="00E068D8">
        <w:t>.</w:t>
      </w:r>
      <w:r w:rsidR="00C129AB">
        <w:t xml:space="preserve">  </w:t>
      </w:r>
    </w:p>
    <w:p w14:paraId="649730DC" w14:textId="77777777" w:rsidR="00675839" w:rsidRPr="00966B01" w:rsidRDefault="00675839" w:rsidP="004169D3">
      <w:pPr>
        <w:rPr>
          <w:highlight w:val="yellow"/>
        </w:rPr>
      </w:pPr>
    </w:p>
    <w:p w14:paraId="173A4283" w14:textId="77777777" w:rsidR="0040530C" w:rsidRDefault="00073AF1" w:rsidP="00675839">
      <w:pPr>
        <w:numPr>
          <w:ilvl w:val="0"/>
          <w:numId w:val="4"/>
        </w:numPr>
      </w:pPr>
      <w:r>
        <w:t>ETPS measures were made or exceeded throughout the year</w:t>
      </w:r>
    </w:p>
    <w:p w14:paraId="31166638" w14:textId="77777777" w:rsidR="0040530C" w:rsidRDefault="00407B9C" w:rsidP="00675839">
      <w:pPr>
        <w:numPr>
          <w:ilvl w:val="0"/>
          <w:numId w:val="4"/>
        </w:numPr>
      </w:pPr>
      <w:r>
        <w:t>R</w:t>
      </w:r>
      <w:r w:rsidR="00C37A69">
        <w:t xml:space="preserve">equired audits and certification </w:t>
      </w:r>
      <w:r w:rsidR="007F136B">
        <w:t>were met with “</w:t>
      </w:r>
      <w:r w:rsidR="00A44885">
        <w:t>Special Distinction</w:t>
      </w:r>
      <w:r w:rsidR="007F136B">
        <w:t>”</w:t>
      </w:r>
    </w:p>
    <w:p w14:paraId="435C48E3" w14:textId="6A735763" w:rsidR="00C37A69" w:rsidRDefault="00C37A69" w:rsidP="00675839">
      <w:pPr>
        <w:numPr>
          <w:ilvl w:val="0"/>
          <w:numId w:val="4"/>
        </w:numPr>
      </w:pPr>
      <w:r>
        <w:t xml:space="preserve">Supported </w:t>
      </w:r>
      <w:r w:rsidR="00CA406A">
        <w:t>more than 2,</w:t>
      </w:r>
      <w:r w:rsidR="007C530C">
        <w:t>440</w:t>
      </w:r>
      <w:r w:rsidR="00E6097E">
        <w:t xml:space="preserve"> people in their course towards recovery</w:t>
      </w:r>
      <w:r w:rsidR="00A44885">
        <w:t xml:space="preserve"> and wellness</w:t>
      </w:r>
      <w:r w:rsidR="001143C8">
        <w:t xml:space="preserve"> in an effective and efficient process</w:t>
      </w:r>
      <w:r w:rsidR="00E6097E">
        <w:t>.</w:t>
      </w:r>
    </w:p>
    <w:p w14:paraId="65EC6434" w14:textId="46CB1ABA" w:rsidR="007C530C" w:rsidRDefault="007C530C" w:rsidP="00675839">
      <w:pPr>
        <w:numPr>
          <w:ilvl w:val="0"/>
          <w:numId w:val="4"/>
        </w:numPr>
      </w:pPr>
      <w:r>
        <w:t>Consumers rated high satisfaction and welcoming staff in surveys as well as reporting that needs were being met.</w:t>
      </w:r>
    </w:p>
    <w:p w14:paraId="1A5DB681" w14:textId="77777777" w:rsidR="007C530C" w:rsidRDefault="007C530C" w:rsidP="007C530C">
      <w:pPr>
        <w:ind w:left="360"/>
      </w:pPr>
    </w:p>
    <w:p w14:paraId="4664FE70" w14:textId="77777777" w:rsidR="00943C5E" w:rsidRDefault="00597B33" w:rsidP="00943C5E">
      <w:pPr>
        <w:ind w:right="120"/>
      </w:pPr>
      <w:r>
        <w:t xml:space="preserve">Although this year met with some financial difficulties for the agency, we will proceed forward to serve the population who would not be able to obtain mental health services in the private practice community. We will strive to move forward in finding more adequate sources of funding for Edwin Fair CMHC to preserve this company’s standing in the community as a respected mental health provider. </w:t>
      </w:r>
    </w:p>
    <w:p w14:paraId="2B81DD97" w14:textId="77777777" w:rsidR="00597B33" w:rsidRDefault="00597B33" w:rsidP="00943C5E">
      <w:pPr>
        <w:ind w:right="120"/>
      </w:pPr>
    </w:p>
    <w:p w14:paraId="301EA799" w14:textId="77777777" w:rsidR="00CD7C72" w:rsidRPr="00A44885" w:rsidRDefault="00CD7C72" w:rsidP="00397591">
      <w:pPr>
        <w:ind w:right="120"/>
        <w:jc w:val="both"/>
        <w:rPr>
          <w:b/>
        </w:rPr>
      </w:pPr>
      <w:r w:rsidRPr="00A44885">
        <w:rPr>
          <w:b/>
        </w:rPr>
        <w:t>Respectfully Submitted:</w:t>
      </w:r>
    </w:p>
    <w:p w14:paraId="231065D6" w14:textId="77777777" w:rsidR="00CD7C72" w:rsidRPr="00A44885" w:rsidRDefault="00CD7C72" w:rsidP="00397591">
      <w:pPr>
        <w:ind w:right="120"/>
        <w:jc w:val="both"/>
        <w:rPr>
          <w:b/>
        </w:rPr>
      </w:pPr>
    </w:p>
    <w:p w14:paraId="471F80A2" w14:textId="77777777" w:rsidR="00CD7C72" w:rsidRDefault="00597B33" w:rsidP="00397591">
      <w:pPr>
        <w:ind w:right="120"/>
        <w:jc w:val="both"/>
        <w:rPr>
          <w:b/>
        </w:rPr>
      </w:pPr>
      <w:r>
        <w:rPr>
          <w:b/>
        </w:rPr>
        <w:t>Edwin Fair CMHC Management Team</w:t>
      </w:r>
    </w:p>
    <w:p w14:paraId="1E96A20B" w14:textId="77777777" w:rsidR="00597B33" w:rsidRDefault="00597B33" w:rsidP="00397591">
      <w:pPr>
        <w:ind w:right="120"/>
        <w:jc w:val="both"/>
        <w:rPr>
          <w:b/>
        </w:rPr>
      </w:pPr>
    </w:p>
    <w:p w14:paraId="13D335A6" w14:textId="77777777" w:rsidR="00597B33" w:rsidRPr="00597B33" w:rsidRDefault="00597B33" w:rsidP="00397591">
      <w:pPr>
        <w:ind w:right="120"/>
        <w:jc w:val="both"/>
        <w:rPr>
          <w:rFonts w:ascii="Monotype Corsiva" w:hAnsi="Monotype Corsiva"/>
        </w:rPr>
      </w:pPr>
    </w:p>
    <w:sectPr w:rsidR="00597B33" w:rsidRPr="00597B33" w:rsidSect="0011636E">
      <w:footerReference w:type="even" r:id="rId10"/>
      <w:footerReference w:type="default" r:id="rId11"/>
      <w:footerReference w:type="first" r:id="rId12"/>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0C04B" w14:textId="77777777" w:rsidR="00551302" w:rsidRDefault="00551302">
      <w:r>
        <w:separator/>
      </w:r>
    </w:p>
  </w:endnote>
  <w:endnote w:type="continuationSeparator" w:id="0">
    <w:p w14:paraId="6581803A" w14:textId="77777777" w:rsidR="00551302" w:rsidRDefault="0055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2EA36" w14:textId="77777777" w:rsidR="00F41CAC" w:rsidRDefault="00F41CAC" w:rsidP="004B2E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001D8" w14:textId="77777777" w:rsidR="00F41CAC" w:rsidRDefault="00F41CAC" w:rsidP="001163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27FBE" w14:textId="77777777" w:rsidR="00F41CAC" w:rsidRPr="004758D4" w:rsidRDefault="00F41CAC">
    <w:pPr>
      <w:pStyle w:val="Footer"/>
      <w:rPr>
        <w:i/>
        <w:sz w:val="20"/>
        <w:szCs w:val="20"/>
      </w:rPr>
    </w:pPr>
    <w:r>
      <w:rPr>
        <w:i/>
        <w:sz w:val="20"/>
        <w:szCs w:val="20"/>
      </w:rPr>
      <w:t>EFCSEC/</w:t>
    </w:r>
    <w:proofErr w:type="spellStart"/>
    <w:r>
      <w:rPr>
        <w:i/>
        <w:sz w:val="20"/>
        <w:szCs w:val="20"/>
      </w:rPr>
      <w:t>P&amp;P&amp;Plans</w:t>
    </w:r>
    <w:proofErr w:type="spellEnd"/>
    <w:r>
      <w:rPr>
        <w:i/>
        <w:sz w:val="20"/>
        <w:szCs w:val="20"/>
      </w:rPr>
      <w:t>/Plans FY16</w:t>
    </w:r>
  </w:p>
  <w:p w14:paraId="2DDB8BE5" w14:textId="4AED75EC" w:rsidR="00F41CAC" w:rsidRPr="004758D4" w:rsidRDefault="00F41CAC">
    <w:pPr>
      <w:pStyle w:val="Footer"/>
      <w:rPr>
        <w:i/>
        <w:sz w:val="20"/>
        <w:szCs w:val="20"/>
      </w:rPr>
    </w:pPr>
    <w:r w:rsidRPr="004758D4">
      <w:rPr>
        <w:i/>
        <w:sz w:val="20"/>
        <w:szCs w:val="20"/>
      </w:rPr>
      <w:t xml:space="preserve">Board </w:t>
    </w:r>
    <w:r>
      <w:rPr>
        <w:i/>
        <w:sz w:val="20"/>
        <w:szCs w:val="20"/>
      </w:rPr>
      <w:t xml:space="preserve">Approved:  </w:t>
    </w:r>
    <w:r w:rsidR="00E408CB">
      <w:rPr>
        <w:i/>
        <w:sz w:val="20"/>
        <w:szCs w:val="20"/>
      </w:rPr>
      <w:t>03/28/17</w:t>
    </w:r>
  </w:p>
  <w:p w14:paraId="5A928B02" w14:textId="77777777" w:rsidR="00F41CAC" w:rsidRDefault="00F41CAC" w:rsidP="0011636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E0C77" w14:textId="77777777" w:rsidR="00F41CAC" w:rsidRDefault="00F41CAC">
    <w:pPr>
      <w:pStyle w:val="Footer"/>
    </w:pPr>
    <w:r w:rsidRPr="00722976">
      <w:rPr>
        <w:i/>
        <w:sz w:val="18"/>
        <w:szCs w:val="18"/>
      </w:rPr>
      <w:t>EFCSEC/</w:t>
    </w:r>
    <w:proofErr w:type="spellStart"/>
    <w:r w:rsidRPr="00722976">
      <w:rPr>
        <w:i/>
        <w:sz w:val="18"/>
        <w:szCs w:val="18"/>
      </w:rPr>
      <w:t>P&amp;P&amp;Plans</w:t>
    </w:r>
    <w:proofErr w:type="spellEnd"/>
    <w:r w:rsidRPr="00722976">
      <w:rPr>
        <w:i/>
        <w:sz w:val="18"/>
        <w:szCs w:val="18"/>
      </w:rPr>
      <w:t>/Plans</w:t>
    </w:r>
    <w:r>
      <w:t xml:space="preserve"> </w:t>
    </w:r>
    <w:r w:rsidRPr="00722976">
      <w:rPr>
        <w:i/>
        <w:sz w:val="20"/>
        <w:szCs w:val="20"/>
      </w:rPr>
      <w:t>FY16</w:t>
    </w:r>
  </w:p>
  <w:p w14:paraId="70110B24" w14:textId="03409224" w:rsidR="00F41CAC" w:rsidRPr="00722976" w:rsidRDefault="00F41CAC">
    <w:pPr>
      <w:pStyle w:val="Footer"/>
      <w:rPr>
        <w:i/>
        <w:sz w:val="20"/>
        <w:szCs w:val="20"/>
      </w:rPr>
    </w:pPr>
    <w:r w:rsidRPr="00722976">
      <w:rPr>
        <w:i/>
        <w:sz w:val="20"/>
        <w:szCs w:val="20"/>
      </w:rPr>
      <w:t>Board Approv</w:t>
    </w:r>
    <w:r>
      <w:rPr>
        <w:i/>
        <w:sz w:val="20"/>
        <w:szCs w:val="20"/>
      </w:rPr>
      <w:t>al</w:t>
    </w:r>
    <w:r w:rsidRPr="00722976">
      <w:rPr>
        <w:i/>
        <w:sz w:val="20"/>
        <w:szCs w:val="20"/>
      </w:rPr>
      <w:t>:  0</w:t>
    </w:r>
    <w:r>
      <w:rPr>
        <w:i/>
        <w:sz w:val="20"/>
        <w:szCs w:val="20"/>
      </w:rPr>
      <w:t>3</w:t>
    </w:r>
    <w:r w:rsidRPr="00722976">
      <w:rPr>
        <w:i/>
        <w:sz w:val="20"/>
        <w:szCs w:val="20"/>
      </w:rPr>
      <w:t>-</w:t>
    </w:r>
    <w:r>
      <w:rPr>
        <w:i/>
        <w:sz w:val="20"/>
        <w:szCs w:val="20"/>
      </w:rPr>
      <w:t>28</w:t>
    </w:r>
    <w:r w:rsidRPr="00722976">
      <w:rPr>
        <w:i/>
        <w:sz w:val="20"/>
        <w:szCs w:val="20"/>
      </w:rPr>
      <w:t>-201</w:t>
    </w:r>
    <w:r>
      <w:rPr>
        <w:i/>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AA104" w14:textId="77777777" w:rsidR="00551302" w:rsidRDefault="00551302">
      <w:r>
        <w:separator/>
      </w:r>
    </w:p>
  </w:footnote>
  <w:footnote w:type="continuationSeparator" w:id="0">
    <w:p w14:paraId="416CAEF0" w14:textId="77777777" w:rsidR="00551302" w:rsidRDefault="00551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CB3"/>
    <w:multiLevelType w:val="hybridMultilevel"/>
    <w:tmpl w:val="CDBC3C9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A755BB"/>
    <w:multiLevelType w:val="hybridMultilevel"/>
    <w:tmpl w:val="D8D26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E7607"/>
    <w:multiLevelType w:val="hybridMultilevel"/>
    <w:tmpl w:val="28EC413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40E463F"/>
    <w:multiLevelType w:val="hybridMultilevel"/>
    <w:tmpl w:val="C1B00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776E9C"/>
    <w:multiLevelType w:val="hybridMultilevel"/>
    <w:tmpl w:val="2A38199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5BEC367C"/>
    <w:multiLevelType w:val="hybridMultilevel"/>
    <w:tmpl w:val="6FAA2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64586D"/>
    <w:multiLevelType w:val="multilevel"/>
    <w:tmpl w:val="5AFE4A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482116E"/>
    <w:multiLevelType w:val="hybridMultilevel"/>
    <w:tmpl w:val="AA4A87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DE"/>
    <w:rsid w:val="0000278C"/>
    <w:rsid w:val="000160B1"/>
    <w:rsid w:val="00023269"/>
    <w:rsid w:val="000417D7"/>
    <w:rsid w:val="000504CA"/>
    <w:rsid w:val="00051BAA"/>
    <w:rsid w:val="00073AF1"/>
    <w:rsid w:val="0008730D"/>
    <w:rsid w:val="00090CA5"/>
    <w:rsid w:val="000B0D0E"/>
    <w:rsid w:val="000B4614"/>
    <w:rsid w:val="000B64A6"/>
    <w:rsid w:val="000C0321"/>
    <w:rsid w:val="000C1EE3"/>
    <w:rsid w:val="000C7589"/>
    <w:rsid w:val="000D61F3"/>
    <w:rsid w:val="000E0897"/>
    <w:rsid w:val="000F1C14"/>
    <w:rsid w:val="001005C5"/>
    <w:rsid w:val="00100B59"/>
    <w:rsid w:val="00100D9D"/>
    <w:rsid w:val="00102214"/>
    <w:rsid w:val="00103A8C"/>
    <w:rsid w:val="001143C8"/>
    <w:rsid w:val="0011636E"/>
    <w:rsid w:val="00126249"/>
    <w:rsid w:val="0013166A"/>
    <w:rsid w:val="00133767"/>
    <w:rsid w:val="00150D6B"/>
    <w:rsid w:val="00153B80"/>
    <w:rsid w:val="00157479"/>
    <w:rsid w:val="00164655"/>
    <w:rsid w:val="00176C4E"/>
    <w:rsid w:val="001A5E09"/>
    <w:rsid w:val="001A6D7E"/>
    <w:rsid w:val="001B0543"/>
    <w:rsid w:val="001B181B"/>
    <w:rsid w:val="001B2966"/>
    <w:rsid w:val="001C3D77"/>
    <w:rsid w:val="001C75A1"/>
    <w:rsid w:val="001D10E0"/>
    <w:rsid w:val="001E3C3F"/>
    <w:rsid w:val="001E43CE"/>
    <w:rsid w:val="001F0F78"/>
    <w:rsid w:val="001F560A"/>
    <w:rsid w:val="002038CF"/>
    <w:rsid w:val="00221553"/>
    <w:rsid w:val="002224CF"/>
    <w:rsid w:val="002342E3"/>
    <w:rsid w:val="002344CE"/>
    <w:rsid w:val="00243056"/>
    <w:rsid w:val="00244C40"/>
    <w:rsid w:val="0024645D"/>
    <w:rsid w:val="00256C64"/>
    <w:rsid w:val="00261267"/>
    <w:rsid w:val="00266699"/>
    <w:rsid w:val="00276070"/>
    <w:rsid w:val="00285930"/>
    <w:rsid w:val="00297DFA"/>
    <w:rsid w:val="002A0D5F"/>
    <w:rsid w:val="002A12C9"/>
    <w:rsid w:val="002A6A86"/>
    <w:rsid w:val="002B3E44"/>
    <w:rsid w:val="002B53A7"/>
    <w:rsid w:val="002C2F61"/>
    <w:rsid w:val="002C6881"/>
    <w:rsid w:val="002D4A7B"/>
    <w:rsid w:val="002E6548"/>
    <w:rsid w:val="002E7252"/>
    <w:rsid w:val="00311589"/>
    <w:rsid w:val="00311C64"/>
    <w:rsid w:val="0031498D"/>
    <w:rsid w:val="003231C4"/>
    <w:rsid w:val="003405B4"/>
    <w:rsid w:val="00347663"/>
    <w:rsid w:val="003535FB"/>
    <w:rsid w:val="00354178"/>
    <w:rsid w:val="00354E2C"/>
    <w:rsid w:val="00356E20"/>
    <w:rsid w:val="00361819"/>
    <w:rsid w:val="0037343E"/>
    <w:rsid w:val="00373F63"/>
    <w:rsid w:val="00376C9F"/>
    <w:rsid w:val="0038138C"/>
    <w:rsid w:val="00393B56"/>
    <w:rsid w:val="0039601F"/>
    <w:rsid w:val="00396CC9"/>
    <w:rsid w:val="00397591"/>
    <w:rsid w:val="003A196A"/>
    <w:rsid w:val="003A310D"/>
    <w:rsid w:val="003A6558"/>
    <w:rsid w:val="003A673F"/>
    <w:rsid w:val="003B2534"/>
    <w:rsid w:val="003B26BC"/>
    <w:rsid w:val="003B642E"/>
    <w:rsid w:val="003C24EC"/>
    <w:rsid w:val="003C4E36"/>
    <w:rsid w:val="00401188"/>
    <w:rsid w:val="0040530C"/>
    <w:rsid w:val="00407B9C"/>
    <w:rsid w:val="004169D3"/>
    <w:rsid w:val="00420AF9"/>
    <w:rsid w:val="00420E1A"/>
    <w:rsid w:val="00423873"/>
    <w:rsid w:val="004240BC"/>
    <w:rsid w:val="004265A1"/>
    <w:rsid w:val="00432579"/>
    <w:rsid w:val="0044201C"/>
    <w:rsid w:val="004509A3"/>
    <w:rsid w:val="004547BB"/>
    <w:rsid w:val="00457000"/>
    <w:rsid w:val="004573EF"/>
    <w:rsid w:val="00457B5D"/>
    <w:rsid w:val="0046647D"/>
    <w:rsid w:val="0047344D"/>
    <w:rsid w:val="0047431A"/>
    <w:rsid w:val="00474605"/>
    <w:rsid w:val="004758D4"/>
    <w:rsid w:val="00482590"/>
    <w:rsid w:val="004872DC"/>
    <w:rsid w:val="00487F7D"/>
    <w:rsid w:val="00492347"/>
    <w:rsid w:val="00493416"/>
    <w:rsid w:val="004A1A1F"/>
    <w:rsid w:val="004A3653"/>
    <w:rsid w:val="004A3BC1"/>
    <w:rsid w:val="004A413C"/>
    <w:rsid w:val="004A75AB"/>
    <w:rsid w:val="004B1258"/>
    <w:rsid w:val="004B1373"/>
    <w:rsid w:val="004B1717"/>
    <w:rsid w:val="004B2EFD"/>
    <w:rsid w:val="004C080D"/>
    <w:rsid w:val="004D1779"/>
    <w:rsid w:val="004D4565"/>
    <w:rsid w:val="004D79A3"/>
    <w:rsid w:val="004E18D1"/>
    <w:rsid w:val="004F69E7"/>
    <w:rsid w:val="005056DB"/>
    <w:rsid w:val="00511CC1"/>
    <w:rsid w:val="00512116"/>
    <w:rsid w:val="0051785A"/>
    <w:rsid w:val="00523CEB"/>
    <w:rsid w:val="00524B24"/>
    <w:rsid w:val="00526136"/>
    <w:rsid w:val="00526567"/>
    <w:rsid w:val="0053259B"/>
    <w:rsid w:val="005332B1"/>
    <w:rsid w:val="00534EFC"/>
    <w:rsid w:val="0054275F"/>
    <w:rsid w:val="0054464F"/>
    <w:rsid w:val="00544B9D"/>
    <w:rsid w:val="00551302"/>
    <w:rsid w:val="00567EE7"/>
    <w:rsid w:val="00570E37"/>
    <w:rsid w:val="0057733E"/>
    <w:rsid w:val="00587FA0"/>
    <w:rsid w:val="00593EE2"/>
    <w:rsid w:val="00597B33"/>
    <w:rsid w:val="005A1CD0"/>
    <w:rsid w:val="005A5709"/>
    <w:rsid w:val="005A6EB3"/>
    <w:rsid w:val="005B36C7"/>
    <w:rsid w:val="005B457D"/>
    <w:rsid w:val="005C1968"/>
    <w:rsid w:val="005C3A7B"/>
    <w:rsid w:val="005C5334"/>
    <w:rsid w:val="005C599A"/>
    <w:rsid w:val="005D383C"/>
    <w:rsid w:val="005D4AB8"/>
    <w:rsid w:val="005D5BE0"/>
    <w:rsid w:val="005D6FA4"/>
    <w:rsid w:val="005D7C39"/>
    <w:rsid w:val="005E4818"/>
    <w:rsid w:val="005E55F6"/>
    <w:rsid w:val="005F3D2B"/>
    <w:rsid w:val="00601A7F"/>
    <w:rsid w:val="00602D90"/>
    <w:rsid w:val="00606C52"/>
    <w:rsid w:val="0062296F"/>
    <w:rsid w:val="00647137"/>
    <w:rsid w:val="00652C9C"/>
    <w:rsid w:val="00654825"/>
    <w:rsid w:val="00671816"/>
    <w:rsid w:val="00674862"/>
    <w:rsid w:val="0067573F"/>
    <w:rsid w:val="00675839"/>
    <w:rsid w:val="00683699"/>
    <w:rsid w:val="00685726"/>
    <w:rsid w:val="00687A08"/>
    <w:rsid w:val="006B16DE"/>
    <w:rsid w:val="006B20B6"/>
    <w:rsid w:val="006B27C3"/>
    <w:rsid w:val="006B41BF"/>
    <w:rsid w:val="006C3234"/>
    <w:rsid w:val="006D0804"/>
    <w:rsid w:val="006D247C"/>
    <w:rsid w:val="006D4C8B"/>
    <w:rsid w:val="006E2185"/>
    <w:rsid w:val="006E2C5D"/>
    <w:rsid w:val="007013B6"/>
    <w:rsid w:val="007016B4"/>
    <w:rsid w:val="007026A6"/>
    <w:rsid w:val="00705B5A"/>
    <w:rsid w:val="00714863"/>
    <w:rsid w:val="00717E1C"/>
    <w:rsid w:val="0072139E"/>
    <w:rsid w:val="00721D93"/>
    <w:rsid w:val="00722976"/>
    <w:rsid w:val="0072362B"/>
    <w:rsid w:val="00724F95"/>
    <w:rsid w:val="00733E15"/>
    <w:rsid w:val="00762A17"/>
    <w:rsid w:val="00764FDA"/>
    <w:rsid w:val="007853AB"/>
    <w:rsid w:val="00790070"/>
    <w:rsid w:val="00792BEA"/>
    <w:rsid w:val="007957E1"/>
    <w:rsid w:val="00796D0B"/>
    <w:rsid w:val="007B0360"/>
    <w:rsid w:val="007B1460"/>
    <w:rsid w:val="007B349E"/>
    <w:rsid w:val="007B4318"/>
    <w:rsid w:val="007B7A51"/>
    <w:rsid w:val="007C017E"/>
    <w:rsid w:val="007C44B7"/>
    <w:rsid w:val="007C530C"/>
    <w:rsid w:val="007F136B"/>
    <w:rsid w:val="008003B7"/>
    <w:rsid w:val="0080636E"/>
    <w:rsid w:val="008139D3"/>
    <w:rsid w:val="00816C5A"/>
    <w:rsid w:val="008219F7"/>
    <w:rsid w:val="008237A0"/>
    <w:rsid w:val="00824C48"/>
    <w:rsid w:val="00825EFA"/>
    <w:rsid w:val="00835C32"/>
    <w:rsid w:val="0084257E"/>
    <w:rsid w:val="00851FA3"/>
    <w:rsid w:val="008613FD"/>
    <w:rsid w:val="00861659"/>
    <w:rsid w:val="00863159"/>
    <w:rsid w:val="00874D4A"/>
    <w:rsid w:val="00874F3C"/>
    <w:rsid w:val="00876E63"/>
    <w:rsid w:val="008816BD"/>
    <w:rsid w:val="00881EBC"/>
    <w:rsid w:val="00885364"/>
    <w:rsid w:val="0089271B"/>
    <w:rsid w:val="0089509C"/>
    <w:rsid w:val="008A0AC4"/>
    <w:rsid w:val="008A6446"/>
    <w:rsid w:val="008B088F"/>
    <w:rsid w:val="008B10EE"/>
    <w:rsid w:val="008B1E39"/>
    <w:rsid w:val="008D0954"/>
    <w:rsid w:val="008D4B2B"/>
    <w:rsid w:val="008D7AF5"/>
    <w:rsid w:val="008E0C03"/>
    <w:rsid w:val="008F020F"/>
    <w:rsid w:val="008F5547"/>
    <w:rsid w:val="00904AB8"/>
    <w:rsid w:val="00905AF3"/>
    <w:rsid w:val="009133D0"/>
    <w:rsid w:val="00913CC8"/>
    <w:rsid w:val="009143BC"/>
    <w:rsid w:val="009356A7"/>
    <w:rsid w:val="00943C5E"/>
    <w:rsid w:val="00944419"/>
    <w:rsid w:val="00950DF6"/>
    <w:rsid w:val="00951259"/>
    <w:rsid w:val="00954E43"/>
    <w:rsid w:val="00965C46"/>
    <w:rsid w:val="009669AB"/>
    <w:rsid w:val="00966B01"/>
    <w:rsid w:val="0096705C"/>
    <w:rsid w:val="00971BDE"/>
    <w:rsid w:val="00981683"/>
    <w:rsid w:val="0099113B"/>
    <w:rsid w:val="009A0A05"/>
    <w:rsid w:val="009A2019"/>
    <w:rsid w:val="009A7BEA"/>
    <w:rsid w:val="009C7550"/>
    <w:rsid w:val="009E3BE5"/>
    <w:rsid w:val="009F377B"/>
    <w:rsid w:val="00A0230F"/>
    <w:rsid w:val="00A178E2"/>
    <w:rsid w:val="00A22D30"/>
    <w:rsid w:val="00A2443A"/>
    <w:rsid w:val="00A25423"/>
    <w:rsid w:val="00A27FCA"/>
    <w:rsid w:val="00A340DE"/>
    <w:rsid w:val="00A3548F"/>
    <w:rsid w:val="00A440A0"/>
    <w:rsid w:val="00A44885"/>
    <w:rsid w:val="00A50F33"/>
    <w:rsid w:val="00A527C5"/>
    <w:rsid w:val="00A55F42"/>
    <w:rsid w:val="00A72E0C"/>
    <w:rsid w:val="00A7375E"/>
    <w:rsid w:val="00A766D8"/>
    <w:rsid w:val="00A77848"/>
    <w:rsid w:val="00A77AF0"/>
    <w:rsid w:val="00A81870"/>
    <w:rsid w:val="00A8671A"/>
    <w:rsid w:val="00A86B7D"/>
    <w:rsid w:val="00A909D6"/>
    <w:rsid w:val="00A977B7"/>
    <w:rsid w:val="00AA2B48"/>
    <w:rsid w:val="00AA3887"/>
    <w:rsid w:val="00AA3C75"/>
    <w:rsid w:val="00AA4D18"/>
    <w:rsid w:val="00AA5490"/>
    <w:rsid w:val="00AB6F27"/>
    <w:rsid w:val="00AC2D98"/>
    <w:rsid w:val="00AC4350"/>
    <w:rsid w:val="00AD28F1"/>
    <w:rsid w:val="00AD6140"/>
    <w:rsid w:val="00AE715E"/>
    <w:rsid w:val="00AF74A4"/>
    <w:rsid w:val="00AF75BB"/>
    <w:rsid w:val="00B02777"/>
    <w:rsid w:val="00B0291B"/>
    <w:rsid w:val="00B16A31"/>
    <w:rsid w:val="00B207B5"/>
    <w:rsid w:val="00B3771D"/>
    <w:rsid w:val="00B46A28"/>
    <w:rsid w:val="00B5546C"/>
    <w:rsid w:val="00B6016D"/>
    <w:rsid w:val="00B61408"/>
    <w:rsid w:val="00B642C4"/>
    <w:rsid w:val="00B67572"/>
    <w:rsid w:val="00B70061"/>
    <w:rsid w:val="00B7513A"/>
    <w:rsid w:val="00B76F75"/>
    <w:rsid w:val="00B81D96"/>
    <w:rsid w:val="00B822DB"/>
    <w:rsid w:val="00BA2801"/>
    <w:rsid w:val="00BC0F60"/>
    <w:rsid w:val="00BC18C2"/>
    <w:rsid w:val="00BD7805"/>
    <w:rsid w:val="00BE53CA"/>
    <w:rsid w:val="00BE71C3"/>
    <w:rsid w:val="00C0616C"/>
    <w:rsid w:val="00C129AB"/>
    <w:rsid w:val="00C159FE"/>
    <w:rsid w:val="00C21764"/>
    <w:rsid w:val="00C3241E"/>
    <w:rsid w:val="00C37A69"/>
    <w:rsid w:val="00C428C5"/>
    <w:rsid w:val="00C44F90"/>
    <w:rsid w:val="00C5239C"/>
    <w:rsid w:val="00C53FDE"/>
    <w:rsid w:val="00C57A56"/>
    <w:rsid w:val="00C672D6"/>
    <w:rsid w:val="00C7282E"/>
    <w:rsid w:val="00C747FA"/>
    <w:rsid w:val="00C81BDE"/>
    <w:rsid w:val="00C83570"/>
    <w:rsid w:val="00C84296"/>
    <w:rsid w:val="00C90E65"/>
    <w:rsid w:val="00C918EE"/>
    <w:rsid w:val="00C9321A"/>
    <w:rsid w:val="00CA1C3E"/>
    <w:rsid w:val="00CA406A"/>
    <w:rsid w:val="00CB24AD"/>
    <w:rsid w:val="00CB4C86"/>
    <w:rsid w:val="00CD2438"/>
    <w:rsid w:val="00CD7C72"/>
    <w:rsid w:val="00CE73CE"/>
    <w:rsid w:val="00CF2D0D"/>
    <w:rsid w:val="00D13B3A"/>
    <w:rsid w:val="00D13F63"/>
    <w:rsid w:val="00D15743"/>
    <w:rsid w:val="00D228BE"/>
    <w:rsid w:val="00D27D19"/>
    <w:rsid w:val="00D30199"/>
    <w:rsid w:val="00D33175"/>
    <w:rsid w:val="00D36895"/>
    <w:rsid w:val="00D40B7A"/>
    <w:rsid w:val="00D46462"/>
    <w:rsid w:val="00D53245"/>
    <w:rsid w:val="00D57498"/>
    <w:rsid w:val="00D745F2"/>
    <w:rsid w:val="00D81287"/>
    <w:rsid w:val="00D816C0"/>
    <w:rsid w:val="00D81AE1"/>
    <w:rsid w:val="00D90061"/>
    <w:rsid w:val="00D91DD1"/>
    <w:rsid w:val="00D94B89"/>
    <w:rsid w:val="00D95BCF"/>
    <w:rsid w:val="00DA3519"/>
    <w:rsid w:val="00DA3A64"/>
    <w:rsid w:val="00DB1BE2"/>
    <w:rsid w:val="00DB72AF"/>
    <w:rsid w:val="00DC0B21"/>
    <w:rsid w:val="00DC5F37"/>
    <w:rsid w:val="00DD0834"/>
    <w:rsid w:val="00DD2EA6"/>
    <w:rsid w:val="00DD441E"/>
    <w:rsid w:val="00DF474F"/>
    <w:rsid w:val="00DF6210"/>
    <w:rsid w:val="00DF67BB"/>
    <w:rsid w:val="00E068D8"/>
    <w:rsid w:val="00E101A4"/>
    <w:rsid w:val="00E313A7"/>
    <w:rsid w:val="00E408CB"/>
    <w:rsid w:val="00E4312E"/>
    <w:rsid w:val="00E52C1D"/>
    <w:rsid w:val="00E541EC"/>
    <w:rsid w:val="00E6097E"/>
    <w:rsid w:val="00E65E45"/>
    <w:rsid w:val="00E7012C"/>
    <w:rsid w:val="00E7689A"/>
    <w:rsid w:val="00E83E95"/>
    <w:rsid w:val="00E90782"/>
    <w:rsid w:val="00E928E7"/>
    <w:rsid w:val="00E94D90"/>
    <w:rsid w:val="00EA263F"/>
    <w:rsid w:val="00EA427C"/>
    <w:rsid w:val="00EC3DBD"/>
    <w:rsid w:val="00EC3E44"/>
    <w:rsid w:val="00EC457B"/>
    <w:rsid w:val="00F00261"/>
    <w:rsid w:val="00F01905"/>
    <w:rsid w:val="00F12354"/>
    <w:rsid w:val="00F1598B"/>
    <w:rsid w:val="00F15D27"/>
    <w:rsid w:val="00F20DD8"/>
    <w:rsid w:val="00F23547"/>
    <w:rsid w:val="00F25649"/>
    <w:rsid w:val="00F30023"/>
    <w:rsid w:val="00F34573"/>
    <w:rsid w:val="00F36110"/>
    <w:rsid w:val="00F37D38"/>
    <w:rsid w:val="00F41CAC"/>
    <w:rsid w:val="00F448F0"/>
    <w:rsid w:val="00F54BDD"/>
    <w:rsid w:val="00F60EEF"/>
    <w:rsid w:val="00F64BAC"/>
    <w:rsid w:val="00F66162"/>
    <w:rsid w:val="00F72B10"/>
    <w:rsid w:val="00F73CFD"/>
    <w:rsid w:val="00F7594C"/>
    <w:rsid w:val="00F841D8"/>
    <w:rsid w:val="00F8762B"/>
    <w:rsid w:val="00F92CEF"/>
    <w:rsid w:val="00F954CE"/>
    <w:rsid w:val="00FA2575"/>
    <w:rsid w:val="00FA7022"/>
    <w:rsid w:val="00FA7F80"/>
    <w:rsid w:val="00FB7EBE"/>
    <w:rsid w:val="00FC50A8"/>
    <w:rsid w:val="00FD0202"/>
    <w:rsid w:val="00FD2443"/>
    <w:rsid w:val="00FD28FB"/>
    <w:rsid w:val="00FD4CB9"/>
    <w:rsid w:val="00FE7C64"/>
    <w:rsid w:val="00FF1692"/>
    <w:rsid w:val="00FF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9D7CE"/>
  <w15:chartTrackingRefBased/>
  <w15:docId w15:val="{035EF174-88C2-41E1-A2DA-B6C341D6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57A56"/>
    <w:pPr>
      <w:keepNext/>
      <w:jc w:val="center"/>
      <w:outlineLvl w:val="0"/>
    </w:pPr>
    <w:rPr>
      <w:b/>
    </w:rPr>
  </w:style>
  <w:style w:type="paragraph" w:styleId="Heading2">
    <w:name w:val="heading 2"/>
    <w:basedOn w:val="Normal"/>
    <w:next w:val="Normal"/>
    <w:link w:val="Heading2Char"/>
    <w:qFormat/>
    <w:rsid w:val="00C57A56"/>
    <w:pPr>
      <w:keepNext/>
      <w:outlineLvl w:val="1"/>
    </w:pPr>
    <w:rPr>
      <w:b/>
      <w:sz w:val="28"/>
      <w:u w:val="single"/>
    </w:rPr>
  </w:style>
  <w:style w:type="paragraph" w:styleId="Heading3">
    <w:name w:val="heading 3"/>
    <w:basedOn w:val="Normal"/>
    <w:next w:val="Normal"/>
    <w:link w:val="Heading3Char"/>
    <w:qFormat/>
    <w:rsid w:val="00C57A5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36E"/>
    <w:pPr>
      <w:tabs>
        <w:tab w:val="center" w:pos="4320"/>
        <w:tab w:val="right" w:pos="8640"/>
      </w:tabs>
    </w:pPr>
  </w:style>
  <w:style w:type="paragraph" w:styleId="Footer">
    <w:name w:val="footer"/>
    <w:basedOn w:val="Normal"/>
    <w:link w:val="FooterChar"/>
    <w:uiPriority w:val="99"/>
    <w:rsid w:val="0011636E"/>
    <w:pPr>
      <w:tabs>
        <w:tab w:val="center" w:pos="4320"/>
        <w:tab w:val="right" w:pos="8640"/>
      </w:tabs>
    </w:pPr>
  </w:style>
  <w:style w:type="character" w:styleId="PageNumber">
    <w:name w:val="page number"/>
    <w:basedOn w:val="DefaultParagraphFont"/>
    <w:rsid w:val="0011636E"/>
  </w:style>
  <w:style w:type="paragraph" w:styleId="BalloonText">
    <w:name w:val="Balloon Text"/>
    <w:basedOn w:val="Normal"/>
    <w:link w:val="BalloonTextChar"/>
    <w:rsid w:val="001F0F78"/>
    <w:rPr>
      <w:rFonts w:ascii="Tahoma" w:hAnsi="Tahoma" w:cs="Tahoma"/>
      <w:sz w:val="16"/>
      <w:szCs w:val="16"/>
    </w:rPr>
  </w:style>
  <w:style w:type="character" w:customStyle="1" w:styleId="BalloonTextChar">
    <w:name w:val="Balloon Text Char"/>
    <w:link w:val="BalloonText"/>
    <w:rsid w:val="001F0F78"/>
    <w:rPr>
      <w:rFonts w:ascii="Tahoma" w:hAnsi="Tahoma" w:cs="Tahoma"/>
      <w:sz w:val="16"/>
      <w:szCs w:val="16"/>
    </w:rPr>
  </w:style>
  <w:style w:type="character" w:customStyle="1" w:styleId="FooterChar">
    <w:name w:val="Footer Char"/>
    <w:link w:val="Footer"/>
    <w:uiPriority w:val="99"/>
    <w:rsid w:val="004758D4"/>
    <w:rPr>
      <w:sz w:val="24"/>
      <w:szCs w:val="24"/>
    </w:rPr>
  </w:style>
  <w:style w:type="paragraph" w:styleId="BodyText">
    <w:name w:val="Body Text"/>
    <w:basedOn w:val="Normal"/>
    <w:link w:val="BodyTextChar"/>
    <w:rsid w:val="005D7C39"/>
    <w:pPr>
      <w:spacing w:after="120"/>
    </w:pPr>
  </w:style>
  <w:style w:type="character" w:customStyle="1" w:styleId="BodyTextChar">
    <w:name w:val="Body Text Char"/>
    <w:link w:val="BodyText"/>
    <w:rsid w:val="005D7C39"/>
    <w:rPr>
      <w:sz w:val="24"/>
      <w:szCs w:val="24"/>
    </w:rPr>
  </w:style>
  <w:style w:type="character" w:customStyle="1" w:styleId="Heading1Char">
    <w:name w:val="Heading 1 Char"/>
    <w:link w:val="Heading1"/>
    <w:rsid w:val="00C57A56"/>
    <w:rPr>
      <w:b/>
      <w:sz w:val="24"/>
      <w:szCs w:val="24"/>
    </w:rPr>
  </w:style>
  <w:style w:type="character" w:customStyle="1" w:styleId="Heading2Char">
    <w:name w:val="Heading 2 Char"/>
    <w:link w:val="Heading2"/>
    <w:rsid w:val="00C57A56"/>
    <w:rPr>
      <w:b/>
      <w:sz w:val="28"/>
      <w:szCs w:val="24"/>
      <w:u w:val="single"/>
    </w:rPr>
  </w:style>
  <w:style w:type="character" w:customStyle="1" w:styleId="Heading3Char">
    <w:name w:val="Heading 3 Char"/>
    <w:link w:val="Heading3"/>
    <w:rsid w:val="00C57A56"/>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097317">
      <w:bodyDiv w:val="1"/>
      <w:marLeft w:val="0"/>
      <w:marRight w:val="0"/>
      <w:marTop w:val="0"/>
      <w:marBottom w:val="0"/>
      <w:divBdr>
        <w:top w:val="none" w:sz="0" w:space="0" w:color="auto"/>
        <w:left w:val="none" w:sz="0" w:space="0" w:color="auto"/>
        <w:bottom w:val="none" w:sz="0" w:space="0" w:color="auto"/>
        <w:right w:val="none" w:sz="0" w:space="0" w:color="auto"/>
      </w:divBdr>
    </w:div>
    <w:div w:id="176995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5"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Count of Consumers Served</c:v>
                </c:pt>
              </c:strCache>
            </c:strRef>
          </c:tx>
          <c:spPr>
            <a:ln w="28575" cap="rnd">
              <a:solidFill>
                <a:schemeClr val="accent1"/>
              </a:solidFill>
              <a:round/>
            </a:ln>
            <a:effectLst/>
          </c:spPr>
          <c:marker>
            <c:symbol val="none"/>
          </c:marker>
          <c:cat>
            <c:numRef>
              <c:f>Sheet1!$A$2:$A$5</c:f>
              <c:numCache>
                <c:formatCode>General</c:formatCode>
                <c:ptCount val="4"/>
                <c:pt idx="0">
                  <c:v>2013</c:v>
                </c:pt>
                <c:pt idx="1">
                  <c:v>2014</c:v>
                </c:pt>
                <c:pt idx="2">
                  <c:v>2015</c:v>
                </c:pt>
                <c:pt idx="3">
                  <c:v>2016</c:v>
                </c:pt>
              </c:numCache>
            </c:numRef>
          </c:cat>
          <c:val>
            <c:numRef>
              <c:f>Sheet1!$B$2:$B$5</c:f>
              <c:numCache>
                <c:formatCode>General</c:formatCode>
                <c:ptCount val="4"/>
                <c:pt idx="0">
                  <c:v>2763</c:v>
                </c:pt>
                <c:pt idx="1">
                  <c:v>2679</c:v>
                </c:pt>
                <c:pt idx="2">
                  <c:v>2652</c:v>
                </c:pt>
                <c:pt idx="3">
                  <c:v>2440</c:v>
                </c:pt>
              </c:numCache>
            </c:numRef>
          </c:val>
          <c:smooth val="0"/>
          <c:extLst>
            <c:ext xmlns:c16="http://schemas.microsoft.com/office/drawing/2014/chart" uri="{C3380CC4-5D6E-409C-BE32-E72D297353CC}">
              <c16:uniqueId val="{00000000-B2E8-42B0-9A10-9F7B0C092035}"/>
            </c:ext>
          </c:extLst>
        </c:ser>
        <c:dLbls>
          <c:showLegendKey val="0"/>
          <c:showVal val="0"/>
          <c:showCatName val="0"/>
          <c:showSerName val="0"/>
          <c:showPercent val="0"/>
          <c:showBubbleSize val="0"/>
        </c:dLbls>
        <c:smooth val="0"/>
        <c:axId val="703912904"/>
        <c:axId val="703916512"/>
      </c:lineChart>
      <c:catAx>
        <c:axId val="703912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916512"/>
        <c:crosses val="autoZero"/>
        <c:auto val="1"/>
        <c:lblAlgn val="ctr"/>
        <c:lblOffset val="100"/>
        <c:noMultiLvlLbl val="0"/>
      </c:catAx>
      <c:valAx>
        <c:axId val="703916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912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9A6C6-D0E0-4542-81DC-0C0E86BA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3979</Words>
  <Characters>22425</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EDWIN FAIR COMMUNITY</vt:lpstr>
    </vt:vector>
  </TitlesOfParts>
  <Company>Edwin Fair CMHC, Inc.</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EDWIN FAIR COMMUNITY</dc:title>
  <dc:subject/>
  <dc:creator>Geoff</dc:creator>
  <cp:keywords/>
  <cp:lastModifiedBy>April.Lee@edwinfair.com</cp:lastModifiedBy>
  <cp:revision>2</cp:revision>
  <cp:lastPrinted>2017-03-20T14:30:00Z</cp:lastPrinted>
  <dcterms:created xsi:type="dcterms:W3CDTF">2017-05-10T11:00:00Z</dcterms:created>
  <dcterms:modified xsi:type="dcterms:W3CDTF">2017-05-10T11:00:00Z</dcterms:modified>
</cp:coreProperties>
</file>