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B4" w:rsidRDefault="00B719B6" w:rsidP="00B94AEB">
      <w:pPr>
        <w:spacing w:after="0" w:line="240" w:lineRule="atLeast"/>
        <w:jc w:val="both"/>
        <w:rPr>
          <w:rFonts w:ascii="Times New Roman" w:eastAsia="Times New Roman" w:hAnsi="Times New Roman" w:cs="Times New Roman"/>
          <w:sz w:val="16"/>
          <w:szCs w:val="16"/>
        </w:rPr>
      </w:pPr>
      <w:bookmarkStart w:id="0" w:name="_GoBack"/>
      <w:bookmarkEnd w:id="0"/>
      <w:r w:rsidRPr="00D37DB4">
        <w:rPr>
          <w:rFonts w:ascii="Times New Roman" w:eastAsia="Times New Roman" w:hAnsi="Times New Roman" w:cs="Times New Roman"/>
          <w:sz w:val="16"/>
          <w:szCs w:val="16"/>
        </w:rPr>
        <w:t>Edwin Fair CMHC believes e</w:t>
      </w:r>
      <w:r w:rsidR="00B94AEB" w:rsidRPr="00D37DB4">
        <w:rPr>
          <w:rFonts w:ascii="Times New Roman" w:eastAsia="Times New Roman" w:hAnsi="Times New Roman" w:cs="Times New Roman"/>
          <w:sz w:val="16"/>
          <w:szCs w:val="16"/>
        </w:rPr>
        <w:t>ach consumer has the right to be treated with respect and dignity and will be provided the synopsis of the Bill of Rights as listed below.</w:t>
      </w:r>
      <w:r w:rsidRPr="00D37DB4">
        <w:rPr>
          <w:rFonts w:ascii="Times New Roman" w:eastAsia="Times New Roman" w:hAnsi="Times New Roman" w:cs="Times New Roman"/>
          <w:sz w:val="16"/>
          <w:szCs w:val="16"/>
        </w:rPr>
        <w:t xml:space="preserve">  </w:t>
      </w:r>
    </w:p>
    <w:p w:rsidR="00D37DB4" w:rsidRDefault="00D37DB4" w:rsidP="00D37DB4">
      <w:pPr>
        <w:spacing w:after="0" w:line="240" w:lineRule="atLeast"/>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THE CONSUMER HAS THE FOLLOWING RIGHTS:</w:t>
      </w:r>
    </w:p>
    <w:p w:rsidR="002A5E4E" w:rsidRPr="0065736C" w:rsidRDefault="00B719B6" w:rsidP="0065736C">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C</w:t>
      </w:r>
      <w:r w:rsidR="00B94AEB" w:rsidRPr="0065736C">
        <w:rPr>
          <w:rFonts w:ascii="Times New Roman" w:eastAsia="Times New Roman" w:hAnsi="Times New Roman" w:cs="Times New Roman"/>
          <w:sz w:val="16"/>
          <w:szCs w:val="16"/>
        </w:rPr>
        <w:t>onsumer shall retain all rights, benefits, and privileges guaranteed by law except those lost through due process of law.</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C</w:t>
      </w:r>
      <w:r w:rsidR="00B94AEB" w:rsidRPr="0065736C">
        <w:rPr>
          <w:rFonts w:ascii="Times New Roman" w:eastAsia="Times New Roman" w:hAnsi="Times New Roman" w:cs="Times New Roman"/>
          <w:sz w:val="16"/>
          <w:szCs w:val="16"/>
        </w:rPr>
        <w:t>onsumer has the right to receive services suited to his or her condition in a safe, sanitary and humane treatment environment regardless of race, religion, gender, ethnicity, age, degree of disability, handicapping condition, or sexual orientation</w:t>
      </w:r>
      <w:r w:rsidR="008D2558" w:rsidRPr="0065736C">
        <w:rPr>
          <w:rFonts w:ascii="Times New Roman" w:eastAsia="Times New Roman" w:hAnsi="Times New Roman" w:cs="Times New Roman"/>
          <w:sz w:val="16"/>
          <w:szCs w:val="16"/>
        </w:rPr>
        <w:t>.</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C</w:t>
      </w:r>
      <w:r w:rsidR="00B94AEB" w:rsidRPr="0065736C">
        <w:rPr>
          <w:rFonts w:ascii="Times New Roman" w:eastAsia="Times New Roman" w:hAnsi="Times New Roman" w:cs="Times New Roman"/>
          <w:sz w:val="16"/>
          <w:szCs w:val="16"/>
        </w:rPr>
        <w:t>onsumer, on admission, shall have the absolute right to private uncensored communication with persons of his/her choice by phone or mail, at the facility's expense if the consumer is indigent, and by personal visit.</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C</w:t>
      </w:r>
      <w:r w:rsidR="00B94AEB" w:rsidRPr="0065736C">
        <w:rPr>
          <w:rFonts w:ascii="Times New Roman" w:eastAsia="Times New Roman" w:hAnsi="Times New Roman" w:cs="Times New Roman"/>
          <w:sz w:val="16"/>
          <w:szCs w:val="16"/>
        </w:rPr>
        <w:t>onsumer retains the right of confidential communication with persons of his/her choice. A consumer's right to contact the ODMHSAS Advocate's Office, Inspector General's Office, their attorney, personal physician, or clergy shall not be limited by the facility.</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C</w:t>
      </w:r>
      <w:r w:rsidR="00B94AEB" w:rsidRPr="0065736C">
        <w:rPr>
          <w:rFonts w:ascii="Times New Roman" w:eastAsia="Times New Roman" w:hAnsi="Times New Roman" w:cs="Times New Roman"/>
          <w:sz w:val="16"/>
          <w:szCs w:val="16"/>
        </w:rPr>
        <w:t>onsumer is entitled to uncensored private communication (letter, telephone, personal visits); such letters or copies of letters shall not be kept in consumer treatment records.</w:t>
      </w:r>
      <w:r w:rsidR="0065736C">
        <w:rPr>
          <w:rFonts w:ascii="Times New Roman" w:eastAsia="Times New Roman" w:hAnsi="Times New Roman" w:cs="Times New Roman"/>
          <w:sz w:val="16"/>
          <w:szCs w:val="16"/>
        </w:rPr>
        <w:t xml:space="preserve">  </w:t>
      </w:r>
      <w:r w:rsidR="00B94AEB" w:rsidRPr="0065736C">
        <w:rPr>
          <w:rFonts w:ascii="Times New Roman" w:eastAsia="Times New Roman" w:hAnsi="Times New Roman" w:cs="Times New Roman"/>
          <w:sz w:val="16"/>
          <w:szCs w:val="16"/>
        </w:rPr>
        <w:t>No consumer shall be subject to maltreatment or otherwise abused by staff, visitors, or other consumers.</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C</w:t>
      </w:r>
      <w:r w:rsidR="00B94AEB" w:rsidRPr="0065736C">
        <w:rPr>
          <w:rFonts w:ascii="Times New Roman" w:eastAsia="Times New Roman" w:hAnsi="Times New Roman" w:cs="Times New Roman"/>
          <w:sz w:val="16"/>
          <w:szCs w:val="16"/>
        </w:rPr>
        <w:t>onsumer shall receive treatment in the least restrictive environment and have the maximum freedom of movement consistent with his or her clin</w:t>
      </w:r>
      <w:r w:rsidRPr="0065736C">
        <w:rPr>
          <w:rFonts w:ascii="Times New Roman" w:eastAsia="Times New Roman" w:hAnsi="Times New Roman" w:cs="Times New Roman"/>
          <w:sz w:val="16"/>
          <w:szCs w:val="16"/>
        </w:rPr>
        <w:t>ical condition and legal status.</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C</w:t>
      </w:r>
      <w:r w:rsidR="00B94AEB" w:rsidRPr="0065736C">
        <w:rPr>
          <w:rFonts w:ascii="Times New Roman" w:eastAsia="Times New Roman" w:hAnsi="Times New Roman" w:cs="Times New Roman"/>
          <w:sz w:val="16"/>
          <w:szCs w:val="16"/>
        </w:rPr>
        <w:t>onsumer shall have easy access to his or her personal funds deposited with the finance office, and shal</w:t>
      </w:r>
      <w:r w:rsidR="008D2558" w:rsidRPr="0065736C">
        <w:rPr>
          <w:rFonts w:ascii="Times New Roman" w:eastAsia="Times New Roman" w:hAnsi="Times New Roman" w:cs="Times New Roman"/>
          <w:sz w:val="16"/>
          <w:szCs w:val="16"/>
        </w:rPr>
        <w:t>l be entitled to an accounting.</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C</w:t>
      </w:r>
      <w:r w:rsidR="00B94AEB" w:rsidRPr="0065736C">
        <w:rPr>
          <w:rFonts w:ascii="Times New Roman" w:eastAsia="Times New Roman" w:hAnsi="Times New Roman" w:cs="Times New Roman"/>
          <w:sz w:val="16"/>
          <w:szCs w:val="16"/>
        </w:rPr>
        <w:t xml:space="preserve">onsumer may have his or her own clothing </w:t>
      </w:r>
      <w:r w:rsidRPr="0065736C">
        <w:rPr>
          <w:rFonts w:ascii="Times New Roman" w:eastAsia="Times New Roman" w:hAnsi="Times New Roman" w:cs="Times New Roman"/>
          <w:sz w:val="16"/>
          <w:szCs w:val="16"/>
        </w:rPr>
        <w:t>a</w:t>
      </w:r>
      <w:r w:rsidR="008D2558" w:rsidRPr="0065736C">
        <w:rPr>
          <w:rFonts w:ascii="Times New Roman" w:eastAsia="Times New Roman" w:hAnsi="Times New Roman" w:cs="Times New Roman"/>
          <w:sz w:val="16"/>
          <w:szCs w:val="16"/>
        </w:rPr>
        <w:t>nd other personal possessions.</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C</w:t>
      </w:r>
      <w:r w:rsidR="00B94AEB" w:rsidRPr="0065736C">
        <w:rPr>
          <w:rFonts w:ascii="Times New Roman" w:eastAsia="Times New Roman" w:hAnsi="Times New Roman" w:cs="Times New Roman"/>
          <w:sz w:val="16"/>
          <w:szCs w:val="16"/>
        </w:rPr>
        <w:t>onsumer shall have the right to practice his or her religious belief and be accorded the opportunity for religious worship. No consumer shall be coerced into engaging in or refraining from any religious activity, practice, or belief.</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C</w:t>
      </w:r>
      <w:r w:rsidR="00B94AEB" w:rsidRPr="0065736C">
        <w:rPr>
          <w:rFonts w:ascii="Times New Roman" w:eastAsia="Times New Roman" w:hAnsi="Times New Roman" w:cs="Times New Roman"/>
          <w:sz w:val="16"/>
          <w:szCs w:val="16"/>
        </w:rPr>
        <w:t>onsumer legally entitled to vote shall be assisted to register and vote when they so request.</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C</w:t>
      </w:r>
      <w:r w:rsidR="00B94AEB" w:rsidRPr="0065736C">
        <w:rPr>
          <w:rFonts w:ascii="Times New Roman" w:eastAsia="Times New Roman" w:hAnsi="Times New Roman" w:cs="Times New Roman"/>
          <w:sz w:val="16"/>
          <w:szCs w:val="16"/>
        </w:rPr>
        <w:t>onsumer shall be provided with prompt, competent, and appropriate treatment; and an individualized treatment plan. A consumer shall participate in his or her treatment programs and may consent or refuse to consent to the proposed treatment. The right to consent or refuse to consent may be abridged for those consumers adjudged incompetent by a court of competent jurisdiction and in emergency situations as defined by law. Additionally, each consumer shall have the right to the following:</w:t>
      </w:r>
    </w:p>
    <w:p w:rsidR="002A5E4E" w:rsidRPr="0065736C" w:rsidRDefault="00B94AEB" w:rsidP="00D37DB4">
      <w:pPr>
        <w:pStyle w:val="ListParagraph"/>
        <w:numPr>
          <w:ilvl w:val="0"/>
          <w:numId w:val="3"/>
        </w:numPr>
        <w:spacing w:after="0" w:line="240" w:lineRule="atLeast"/>
        <w:jc w:val="both"/>
        <w:rPr>
          <w:rFonts w:ascii="Times New Roman" w:eastAsia="Times New Roman" w:hAnsi="Times New Roman" w:cs="Times New Roman"/>
          <w:sz w:val="15"/>
          <w:szCs w:val="15"/>
        </w:rPr>
      </w:pPr>
      <w:r w:rsidRPr="0065736C">
        <w:rPr>
          <w:rFonts w:ascii="Times New Roman" w:eastAsia="Times New Roman" w:hAnsi="Times New Roman" w:cs="Times New Roman"/>
          <w:sz w:val="15"/>
          <w:szCs w:val="15"/>
        </w:rPr>
        <w:t>(A) Allow the guardian of the consumer and/or another individual of the consumer's choice to participate in the consumer's treatment and with the consumer's consent;</w:t>
      </w:r>
    </w:p>
    <w:p w:rsidR="008D2558" w:rsidRPr="0065736C" w:rsidRDefault="00B94AEB" w:rsidP="00D37DB4">
      <w:pPr>
        <w:pStyle w:val="ListParagraph"/>
        <w:numPr>
          <w:ilvl w:val="0"/>
          <w:numId w:val="3"/>
        </w:numPr>
        <w:spacing w:after="0" w:line="240" w:lineRule="atLeast"/>
        <w:jc w:val="both"/>
        <w:rPr>
          <w:rFonts w:ascii="Times New Roman" w:eastAsia="Times New Roman" w:hAnsi="Times New Roman" w:cs="Times New Roman"/>
          <w:sz w:val="15"/>
          <w:szCs w:val="15"/>
        </w:rPr>
      </w:pPr>
      <w:r w:rsidRPr="0065736C">
        <w:rPr>
          <w:rFonts w:ascii="Times New Roman" w:eastAsia="Times New Roman" w:hAnsi="Times New Roman" w:cs="Times New Roman"/>
          <w:sz w:val="15"/>
          <w:szCs w:val="15"/>
        </w:rPr>
        <w:t>(B) </w:t>
      </w:r>
      <w:r w:rsidR="00B719B6" w:rsidRPr="0065736C">
        <w:rPr>
          <w:rFonts w:ascii="Times New Roman" w:eastAsia="Times New Roman" w:hAnsi="Times New Roman" w:cs="Times New Roman"/>
          <w:sz w:val="15"/>
          <w:szCs w:val="15"/>
        </w:rPr>
        <w:t xml:space="preserve"> </w:t>
      </w:r>
      <w:r w:rsidRPr="0065736C">
        <w:rPr>
          <w:rFonts w:ascii="Times New Roman" w:eastAsia="Times New Roman" w:hAnsi="Times New Roman" w:cs="Times New Roman"/>
          <w:sz w:val="15"/>
          <w:szCs w:val="15"/>
        </w:rPr>
        <w:t>To be free from unnecessary, inappropriate, or excessive treatment;</w:t>
      </w:r>
    </w:p>
    <w:p w:rsidR="008D2558" w:rsidRPr="0065736C" w:rsidRDefault="00B94AEB" w:rsidP="00D37DB4">
      <w:pPr>
        <w:pStyle w:val="ListParagraph"/>
        <w:numPr>
          <w:ilvl w:val="0"/>
          <w:numId w:val="3"/>
        </w:numPr>
        <w:spacing w:after="0" w:line="240" w:lineRule="atLeast"/>
        <w:jc w:val="both"/>
        <w:rPr>
          <w:rFonts w:ascii="Times New Roman" w:eastAsia="Times New Roman" w:hAnsi="Times New Roman" w:cs="Times New Roman"/>
          <w:sz w:val="15"/>
          <w:szCs w:val="15"/>
        </w:rPr>
      </w:pPr>
      <w:r w:rsidRPr="0065736C">
        <w:rPr>
          <w:rFonts w:ascii="Times New Roman" w:eastAsia="Times New Roman" w:hAnsi="Times New Roman" w:cs="Times New Roman"/>
          <w:sz w:val="15"/>
          <w:szCs w:val="15"/>
        </w:rPr>
        <w:t>(C) To participate in consumer's own treatment planning;</w:t>
      </w:r>
    </w:p>
    <w:p w:rsidR="008D2558" w:rsidRPr="0065736C" w:rsidRDefault="00B94AEB" w:rsidP="00D37DB4">
      <w:pPr>
        <w:pStyle w:val="ListParagraph"/>
        <w:numPr>
          <w:ilvl w:val="0"/>
          <w:numId w:val="3"/>
        </w:numPr>
        <w:spacing w:after="0" w:line="240" w:lineRule="atLeast"/>
        <w:jc w:val="both"/>
        <w:rPr>
          <w:rFonts w:ascii="Times New Roman" w:eastAsia="Times New Roman" w:hAnsi="Times New Roman" w:cs="Times New Roman"/>
          <w:sz w:val="15"/>
          <w:szCs w:val="15"/>
        </w:rPr>
      </w:pPr>
      <w:r w:rsidRPr="0065736C">
        <w:rPr>
          <w:rFonts w:ascii="Times New Roman" w:eastAsia="Times New Roman" w:hAnsi="Times New Roman" w:cs="Times New Roman"/>
          <w:sz w:val="15"/>
          <w:szCs w:val="15"/>
        </w:rPr>
        <w:t>(D) To receive treatment for co-occurring disorders if present;</w:t>
      </w:r>
    </w:p>
    <w:p w:rsidR="008D2558" w:rsidRPr="0065736C" w:rsidRDefault="00B94AEB" w:rsidP="00D37DB4">
      <w:pPr>
        <w:pStyle w:val="ListParagraph"/>
        <w:numPr>
          <w:ilvl w:val="0"/>
          <w:numId w:val="3"/>
        </w:numPr>
        <w:spacing w:after="0" w:line="240" w:lineRule="atLeast"/>
        <w:jc w:val="both"/>
        <w:rPr>
          <w:rFonts w:ascii="Times New Roman" w:eastAsia="Times New Roman" w:hAnsi="Times New Roman" w:cs="Times New Roman"/>
          <w:sz w:val="15"/>
          <w:szCs w:val="15"/>
        </w:rPr>
      </w:pPr>
      <w:r w:rsidRPr="0065736C">
        <w:rPr>
          <w:rFonts w:ascii="Times New Roman" w:eastAsia="Times New Roman" w:hAnsi="Times New Roman" w:cs="Times New Roman"/>
          <w:sz w:val="15"/>
          <w:szCs w:val="15"/>
        </w:rPr>
        <w:t>(E) To not be subject to unnecessary, inappropriate, or unsafe termination from treatment; and</w:t>
      </w:r>
    </w:p>
    <w:p w:rsidR="008D2558" w:rsidRPr="0065736C" w:rsidRDefault="00B94AEB" w:rsidP="00D37DB4">
      <w:pPr>
        <w:pStyle w:val="ListParagraph"/>
        <w:numPr>
          <w:ilvl w:val="0"/>
          <w:numId w:val="3"/>
        </w:num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5"/>
          <w:szCs w:val="15"/>
        </w:rPr>
        <w:t>(F) To not be discharged for displaying symptoms of the consumer's disorder.</w:t>
      </w:r>
    </w:p>
    <w:p w:rsidR="008D2558" w:rsidRPr="0065736C" w:rsidRDefault="00B94AEB" w:rsidP="0065736C">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Every consumer's record shall be treated in a confidential manner.</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No consumer shall be required to participate in any research project or medical experiment without his or her informed consent as defined by law. Refusal to participate shall not affect the services available to the consumer.</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A consumer may voluntarily participate in work therapy and must be paid fair compensation. However, each consumer is responsible for personal housekeeping tasks without compensation.</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A consumer shall have the right to assert grievances with respect to an alleged infringement on his or her rights.</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Consumer shall be permitted to establish and participate in a consumer committee or consumer government by unit or facility wide.</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A consumer being discharged shall have plans for outpatient treatment, sufficient medication, suitable clothing for the season, housing information and referral, and if consumer permits, family involvement in the plan.</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Each consumer has the right to request the opinion of an outside medical or psychiatric consultant at his or her own expense or a right to an internal consultation upon request at no expense.</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No consumer shall be retaliated against or subjected to any adverse change of conditions or treatment because the consumer asserted his or her rights.</w:t>
      </w:r>
      <w:r w:rsid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Most rights may be limited by the treatment team for therapeutic reasons, including safety of the consumer or other consumers and staff in the facility. These limitations must be documented in the clinical record, reviewed frequently, and shall not be limited for purposes of punishment, staff convenience, or in retaliation for a consumer exercising any of his/her rights.</w:t>
      </w:r>
      <w:r w:rsidR="00D37DB4" w:rsidRPr="0065736C">
        <w:rPr>
          <w:rFonts w:ascii="Times New Roman" w:eastAsia="Times New Roman" w:hAnsi="Times New Roman" w:cs="Times New Roman"/>
          <w:sz w:val="16"/>
          <w:szCs w:val="16"/>
        </w:rPr>
        <w:t xml:space="preserve"> </w:t>
      </w:r>
      <w:r w:rsidRPr="0065736C">
        <w:rPr>
          <w:rFonts w:ascii="Times New Roman" w:eastAsia="Times New Roman" w:hAnsi="Times New Roman" w:cs="Times New Roman"/>
          <w:sz w:val="16"/>
          <w:szCs w:val="16"/>
        </w:rPr>
        <w:t> Programs providing treatment or services without the physical custody or where consumers do not remain for round-the-clock support or care, or where the facility does not have immediate control over the setting where a consumer resides, shall support and protect the fundamental human, civil, and constitutional rights of the individual consumer. Each consumer has the right to be treated with respect and dignity and will be provided the synopsis of the Bill of Rights as listed below.</w:t>
      </w:r>
    </w:p>
    <w:p w:rsidR="008D2558"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(1) Each consumer shall retain all rights, benefits, and privileges guaranteed by law except those lost through due process of law.</w:t>
      </w:r>
    </w:p>
    <w:p w:rsidR="008D2558"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(2) Each consumer has the right to receive services suited to his or her condition in a safe, sanitary and humane treatment environment regardless of race, religion, gender, ethnicity, age, degree of disability, handicapping condition or sexual orientation.</w:t>
      </w:r>
    </w:p>
    <w:p w:rsidR="00B94AEB"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(3) No consumer shall be neglected or sexually, physically, verbally, or otherwise abused.</w:t>
      </w:r>
    </w:p>
    <w:p w:rsidR="008D2558" w:rsidRPr="0065736C" w:rsidRDefault="00B94AEB" w:rsidP="00B94AEB">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(4) Each consumer shall be provided with prompt, competent, and appropriate treatment; and an individualized treatment plan. A consumer shall participate in his or her treatment programs and may consent or refuse to consent to the proposed treatment. The right to consent or refuse to consent may be abridged for those consumers adjudged incompetent by a court of competent jurisdiction and in emergency situations as defined by law. Additionally, each consumer shall have the right to the following:</w:t>
      </w:r>
    </w:p>
    <w:p w:rsidR="008D2558" w:rsidRPr="0065736C" w:rsidRDefault="00B94AEB" w:rsidP="008D2558">
      <w:pPr>
        <w:spacing w:after="0" w:line="240" w:lineRule="atLeast"/>
        <w:ind w:firstLine="720"/>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(A) Allow other individuals of the consumer's choice participate in the consumer's treatment and with the consumer's consent;</w:t>
      </w:r>
    </w:p>
    <w:p w:rsidR="008D2558" w:rsidRPr="0065736C" w:rsidRDefault="00B94AEB" w:rsidP="008D2558">
      <w:pPr>
        <w:spacing w:after="0" w:line="240" w:lineRule="atLeast"/>
        <w:ind w:firstLine="720"/>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(B) To be free from unnecessary, inappropriate, or excessive treatment;</w:t>
      </w:r>
    </w:p>
    <w:p w:rsidR="008D2558" w:rsidRPr="0065736C" w:rsidRDefault="00B94AEB" w:rsidP="008D2558">
      <w:pPr>
        <w:spacing w:after="0" w:line="240" w:lineRule="atLeast"/>
        <w:ind w:firstLine="720"/>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(C) To participate in consumer's own treatment planning;</w:t>
      </w:r>
    </w:p>
    <w:p w:rsidR="008D2558" w:rsidRPr="0065736C" w:rsidRDefault="00B94AEB" w:rsidP="008D2558">
      <w:pPr>
        <w:spacing w:after="0" w:line="240" w:lineRule="atLeast"/>
        <w:ind w:firstLine="720"/>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(D) To receive treatment for co-occurring disorders if present;</w:t>
      </w:r>
    </w:p>
    <w:p w:rsidR="008D2558" w:rsidRPr="0065736C" w:rsidRDefault="00B94AEB" w:rsidP="008D2558">
      <w:pPr>
        <w:spacing w:after="0" w:line="240" w:lineRule="atLeast"/>
        <w:ind w:firstLine="720"/>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(E) To not be subject to unnecessary, inappropriate, or unsafe termination from treatment; and</w:t>
      </w:r>
    </w:p>
    <w:p w:rsidR="008D2558" w:rsidRPr="0065736C" w:rsidRDefault="00B94AEB" w:rsidP="008D2558">
      <w:pPr>
        <w:spacing w:after="0" w:line="240" w:lineRule="atLeast"/>
        <w:ind w:firstLine="720"/>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(F) To not be discharged for displaying symptoms of the consumer's disorder.</w:t>
      </w:r>
    </w:p>
    <w:p w:rsidR="008D2558"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(5) Every consumer's record shall be treated in a confidential manner.</w:t>
      </w:r>
    </w:p>
    <w:p w:rsidR="008D2558"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(6) No consumer shall be required to participate in any research project or medical experiment without his or her informed consent as defined by law. Refusal to participate shall not affect the services available to the consumer.</w:t>
      </w:r>
    </w:p>
    <w:p w:rsidR="008D2558"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(7) A consumer shall have the right to assert grievances with respect to an alleged infringement on his or her rights.</w:t>
      </w:r>
    </w:p>
    <w:p w:rsidR="008D2558"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(8) Each consumer has the right to request the opinion of an outside medical or psychiatric consultant at his or her own expense or a right to an internal consultation upon request at no expense.</w:t>
      </w:r>
    </w:p>
    <w:p w:rsidR="002D66D0" w:rsidRPr="002A5E4E" w:rsidRDefault="00B94AEB" w:rsidP="002A5E4E">
      <w:pPr>
        <w:spacing w:after="0" w:line="240" w:lineRule="atLeast"/>
        <w:jc w:val="both"/>
        <w:rPr>
          <w:rFonts w:ascii="Times New Roman" w:eastAsia="Times New Roman" w:hAnsi="Times New Roman" w:cs="Times New Roman"/>
          <w:sz w:val="14"/>
          <w:szCs w:val="14"/>
        </w:rPr>
      </w:pPr>
      <w:r w:rsidRPr="0065736C">
        <w:rPr>
          <w:rFonts w:ascii="Times New Roman" w:eastAsia="Times New Roman" w:hAnsi="Times New Roman" w:cs="Times New Roman"/>
          <w:sz w:val="16"/>
          <w:szCs w:val="16"/>
        </w:rPr>
        <w:t>(9) No consumer shall be retaliated against or subjected to any adverse change of con</w:t>
      </w:r>
      <w:r w:rsidRPr="000F5840">
        <w:rPr>
          <w:rFonts w:ascii="Times New Roman" w:eastAsia="Times New Roman" w:hAnsi="Times New Roman" w:cs="Times New Roman"/>
          <w:sz w:val="14"/>
          <w:szCs w:val="14"/>
        </w:rPr>
        <w:t>ditions or treatment because the consumer asserted his or her rights.</w:t>
      </w:r>
    </w:p>
    <w:sectPr w:rsidR="002D66D0" w:rsidRPr="002A5E4E" w:rsidSect="0065736C">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24" w:rsidRDefault="00463624" w:rsidP="002A5E4E">
      <w:pPr>
        <w:spacing w:after="0" w:line="240" w:lineRule="auto"/>
      </w:pPr>
      <w:r>
        <w:separator/>
      </w:r>
    </w:p>
  </w:endnote>
  <w:endnote w:type="continuationSeparator" w:id="0">
    <w:p w:rsidR="00463624" w:rsidRDefault="00463624" w:rsidP="002A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mprint MT Shadow">
    <w:panose1 w:val="0402060506030303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36C" w:rsidRPr="0065736C" w:rsidRDefault="0065736C" w:rsidP="0065736C">
    <w:pPr>
      <w:pStyle w:val="Footer"/>
      <w:rPr>
        <w:sz w:val="14"/>
        <w:szCs w:val="14"/>
      </w:rPr>
    </w:pPr>
    <w:r w:rsidRPr="0065736C">
      <w:rPr>
        <w:sz w:val="14"/>
        <w:szCs w:val="14"/>
      </w:rPr>
      <w:t>Revised 5/20/2016</w:t>
    </w:r>
    <w:r w:rsidRPr="0065736C">
      <w:rPr>
        <w:sz w:val="14"/>
        <w:szCs w:val="14"/>
      </w:rPr>
      <w:tab/>
    </w:r>
    <w:r w:rsidRPr="0065736C">
      <w:rPr>
        <w:sz w:val="14"/>
        <w:szCs w:val="14"/>
      </w:rPr>
      <w:tab/>
    </w:r>
  </w:p>
  <w:p w:rsidR="002A5E4E" w:rsidRPr="0065736C" w:rsidRDefault="0065736C" w:rsidP="0065736C">
    <w:pPr>
      <w:pStyle w:val="Footer"/>
      <w:rPr>
        <w:sz w:val="14"/>
        <w:szCs w:val="14"/>
      </w:rPr>
    </w:pPr>
    <w:r w:rsidRPr="0065736C">
      <w:rPr>
        <w:sz w:val="14"/>
        <w:szCs w:val="14"/>
      </w:rPr>
      <w:tab/>
      <w:t xml:space="preserve">                                                                                                                             </w:t>
    </w:r>
    <w:r w:rsidRPr="0065736C">
      <w:rPr>
        <w:sz w:val="14"/>
        <w:szCs w:val="1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24" w:rsidRDefault="00463624" w:rsidP="002A5E4E">
      <w:pPr>
        <w:spacing w:after="0" w:line="240" w:lineRule="auto"/>
      </w:pPr>
      <w:r>
        <w:separator/>
      </w:r>
    </w:p>
  </w:footnote>
  <w:footnote w:type="continuationSeparator" w:id="0">
    <w:p w:rsidR="00463624" w:rsidRDefault="00463624" w:rsidP="002A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4E" w:rsidRPr="0065736C" w:rsidRDefault="002A5E4E">
    <w:pPr>
      <w:pStyle w:val="Header"/>
      <w:rPr>
        <w:b/>
        <w:sz w:val="20"/>
        <w:szCs w:val="20"/>
      </w:rPr>
    </w:pPr>
    <w:r>
      <w:rPr>
        <w:b/>
        <w:sz w:val="18"/>
        <w:szCs w:val="18"/>
      </w:rPr>
      <w:tab/>
      <w:t xml:space="preserve">                                       </w:t>
    </w:r>
    <w:r w:rsidR="00AB6BA5">
      <w:rPr>
        <w:b/>
        <w:sz w:val="18"/>
        <w:szCs w:val="18"/>
      </w:rPr>
      <w:t xml:space="preserve">   </w:t>
    </w:r>
    <w:r w:rsidRPr="0065736C">
      <w:rPr>
        <w:b/>
        <w:sz w:val="20"/>
        <w:szCs w:val="20"/>
      </w:rPr>
      <w:t>EDWIN FAIR COMMUNITY MENTAL HEALTH CENTER, INC.</w:t>
    </w:r>
  </w:p>
  <w:p w:rsidR="002A5E4E" w:rsidRPr="0065736C" w:rsidRDefault="002A5E4E">
    <w:pPr>
      <w:pStyle w:val="Header"/>
      <w:rPr>
        <w:b/>
        <w:sz w:val="20"/>
        <w:szCs w:val="20"/>
      </w:rPr>
    </w:pPr>
    <w:r w:rsidRPr="0065736C">
      <w:rPr>
        <w:b/>
        <w:sz w:val="20"/>
        <w:szCs w:val="20"/>
      </w:rPr>
      <w:tab/>
      <w:t xml:space="preserve">                     </w:t>
    </w:r>
    <w:r w:rsidR="00AB6BA5" w:rsidRPr="0065736C">
      <w:rPr>
        <w:b/>
        <w:sz w:val="20"/>
        <w:szCs w:val="20"/>
      </w:rPr>
      <w:t xml:space="preserve">              </w:t>
    </w:r>
    <w:r w:rsidRPr="0065736C">
      <w:rPr>
        <w:b/>
        <w:sz w:val="20"/>
        <w:szCs w:val="20"/>
      </w:rPr>
      <w:t xml:space="preserve">  </w:t>
    </w:r>
    <w:r w:rsidR="00256E21">
      <w:rPr>
        <w:b/>
        <w:sz w:val="20"/>
        <w:szCs w:val="20"/>
      </w:rPr>
      <w:t xml:space="preserve">SYNOPSIS OF </w:t>
    </w:r>
    <w:r w:rsidRPr="0065736C">
      <w:rPr>
        <w:b/>
        <w:sz w:val="20"/>
        <w:szCs w:val="20"/>
      </w:rPr>
      <w:t>CONSUMER BILL OF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EAC"/>
    <w:multiLevelType w:val="hybridMultilevel"/>
    <w:tmpl w:val="C3541A3A"/>
    <w:lvl w:ilvl="0" w:tplc="DFD6C74E">
      <w:start w:val="1"/>
      <w:numFmt w:val="bullet"/>
      <w:lvlText w:val="•"/>
      <w:lvlJc w:val="left"/>
      <w:pPr>
        <w:ind w:left="720" w:hanging="360"/>
      </w:pPr>
      <w:rPr>
        <w:rFonts w:ascii="Imprint MT Shadow" w:hAnsi="Imprint MT Shad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54EAB"/>
    <w:multiLevelType w:val="hybridMultilevel"/>
    <w:tmpl w:val="889E990E"/>
    <w:lvl w:ilvl="0" w:tplc="6582940E">
      <w:start w:val="9"/>
      <w:numFmt w:val="bullet"/>
      <w:lvlText w:val="-"/>
      <w:lvlJc w:val="left"/>
      <w:pPr>
        <w:ind w:left="7185" w:hanging="360"/>
      </w:pPr>
      <w:rPr>
        <w:rFonts w:ascii="Calibri" w:eastAsiaTheme="minorHAnsi" w:hAnsi="Calibri" w:cstheme="minorBidi" w:hint="default"/>
      </w:rPr>
    </w:lvl>
    <w:lvl w:ilvl="1" w:tplc="04090003" w:tentative="1">
      <w:start w:val="1"/>
      <w:numFmt w:val="bullet"/>
      <w:lvlText w:val="o"/>
      <w:lvlJc w:val="left"/>
      <w:pPr>
        <w:ind w:left="7905" w:hanging="360"/>
      </w:pPr>
      <w:rPr>
        <w:rFonts w:ascii="Courier New" w:hAnsi="Courier New" w:cs="Courier New" w:hint="default"/>
      </w:rPr>
    </w:lvl>
    <w:lvl w:ilvl="2" w:tplc="04090005" w:tentative="1">
      <w:start w:val="1"/>
      <w:numFmt w:val="bullet"/>
      <w:lvlText w:val=""/>
      <w:lvlJc w:val="left"/>
      <w:pPr>
        <w:ind w:left="8625" w:hanging="360"/>
      </w:pPr>
      <w:rPr>
        <w:rFonts w:ascii="Wingdings" w:hAnsi="Wingdings" w:hint="default"/>
      </w:rPr>
    </w:lvl>
    <w:lvl w:ilvl="3" w:tplc="04090001" w:tentative="1">
      <w:start w:val="1"/>
      <w:numFmt w:val="bullet"/>
      <w:lvlText w:val=""/>
      <w:lvlJc w:val="left"/>
      <w:pPr>
        <w:ind w:left="9345" w:hanging="360"/>
      </w:pPr>
      <w:rPr>
        <w:rFonts w:ascii="Symbol" w:hAnsi="Symbol" w:hint="default"/>
      </w:rPr>
    </w:lvl>
    <w:lvl w:ilvl="4" w:tplc="04090003" w:tentative="1">
      <w:start w:val="1"/>
      <w:numFmt w:val="bullet"/>
      <w:lvlText w:val="o"/>
      <w:lvlJc w:val="left"/>
      <w:pPr>
        <w:ind w:left="10065" w:hanging="360"/>
      </w:pPr>
      <w:rPr>
        <w:rFonts w:ascii="Courier New" w:hAnsi="Courier New" w:cs="Courier New" w:hint="default"/>
      </w:rPr>
    </w:lvl>
    <w:lvl w:ilvl="5" w:tplc="04090005" w:tentative="1">
      <w:start w:val="1"/>
      <w:numFmt w:val="bullet"/>
      <w:lvlText w:val=""/>
      <w:lvlJc w:val="left"/>
      <w:pPr>
        <w:ind w:left="10785" w:hanging="360"/>
      </w:pPr>
      <w:rPr>
        <w:rFonts w:ascii="Wingdings" w:hAnsi="Wingdings" w:hint="default"/>
      </w:rPr>
    </w:lvl>
    <w:lvl w:ilvl="6" w:tplc="04090001" w:tentative="1">
      <w:start w:val="1"/>
      <w:numFmt w:val="bullet"/>
      <w:lvlText w:val=""/>
      <w:lvlJc w:val="left"/>
      <w:pPr>
        <w:ind w:left="11505" w:hanging="360"/>
      </w:pPr>
      <w:rPr>
        <w:rFonts w:ascii="Symbol" w:hAnsi="Symbol" w:hint="default"/>
      </w:rPr>
    </w:lvl>
    <w:lvl w:ilvl="7" w:tplc="04090003" w:tentative="1">
      <w:start w:val="1"/>
      <w:numFmt w:val="bullet"/>
      <w:lvlText w:val="o"/>
      <w:lvlJc w:val="left"/>
      <w:pPr>
        <w:ind w:left="12225" w:hanging="360"/>
      </w:pPr>
      <w:rPr>
        <w:rFonts w:ascii="Courier New" w:hAnsi="Courier New" w:cs="Courier New" w:hint="default"/>
      </w:rPr>
    </w:lvl>
    <w:lvl w:ilvl="8" w:tplc="04090005" w:tentative="1">
      <w:start w:val="1"/>
      <w:numFmt w:val="bullet"/>
      <w:lvlText w:val=""/>
      <w:lvlJc w:val="left"/>
      <w:pPr>
        <w:ind w:left="12945" w:hanging="360"/>
      </w:pPr>
      <w:rPr>
        <w:rFonts w:ascii="Wingdings" w:hAnsi="Wingdings" w:hint="default"/>
      </w:rPr>
    </w:lvl>
  </w:abstractNum>
  <w:abstractNum w:abstractNumId="2" w15:restartNumberingAfterBreak="0">
    <w:nsid w:val="405D6ACA"/>
    <w:multiLevelType w:val="hybridMultilevel"/>
    <w:tmpl w:val="92BCADA2"/>
    <w:lvl w:ilvl="0" w:tplc="2E26B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9338C8"/>
    <w:multiLevelType w:val="hybridMultilevel"/>
    <w:tmpl w:val="1FD2028E"/>
    <w:lvl w:ilvl="0" w:tplc="DFD6C74E">
      <w:start w:val="1"/>
      <w:numFmt w:val="bullet"/>
      <w:lvlText w:val="•"/>
      <w:lvlJc w:val="left"/>
      <w:pPr>
        <w:ind w:left="1440" w:hanging="360"/>
      </w:pPr>
      <w:rPr>
        <w:rFonts w:ascii="Imprint MT Shadow" w:hAnsi="Imprint MT Shad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EB"/>
    <w:rsid w:val="000F5840"/>
    <w:rsid w:val="00210AD9"/>
    <w:rsid w:val="00256E21"/>
    <w:rsid w:val="002A5E4E"/>
    <w:rsid w:val="002D66D0"/>
    <w:rsid w:val="00303431"/>
    <w:rsid w:val="003C0AE3"/>
    <w:rsid w:val="004272B1"/>
    <w:rsid w:val="00463624"/>
    <w:rsid w:val="004B3169"/>
    <w:rsid w:val="0065736C"/>
    <w:rsid w:val="00665C1D"/>
    <w:rsid w:val="008562B6"/>
    <w:rsid w:val="008D2558"/>
    <w:rsid w:val="00AB6BA5"/>
    <w:rsid w:val="00B719B6"/>
    <w:rsid w:val="00B94AEB"/>
    <w:rsid w:val="00D3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7442A-84C7-4F9D-9195-B2D1C351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01">
    <w:name w:val="f101"/>
    <w:basedOn w:val="DefaultParagraphFont"/>
    <w:rsid w:val="00B94AEB"/>
    <w:rPr>
      <w:sz w:val="20"/>
      <w:szCs w:val="20"/>
    </w:rPr>
  </w:style>
  <w:style w:type="paragraph" w:styleId="ListParagraph">
    <w:name w:val="List Paragraph"/>
    <w:basedOn w:val="Normal"/>
    <w:uiPriority w:val="34"/>
    <w:qFormat/>
    <w:rsid w:val="00D37DB4"/>
    <w:pPr>
      <w:ind w:left="720"/>
      <w:contextualSpacing/>
    </w:pPr>
  </w:style>
  <w:style w:type="paragraph" w:styleId="Header">
    <w:name w:val="header"/>
    <w:basedOn w:val="Normal"/>
    <w:link w:val="HeaderChar"/>
    <w:uiPriority w:val="99"/>
    <w:unhideWhenUsed/>
    <w:rsid w:val="002A5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4E"/>
  </w:style>
  <w:style w:type="paragraph" w:styleId="Footer">
    <w:name w:val="footer"/>
    <w:basedOn w:val="Normal"/>
    <w:link w:val="FooterChar"/>
    <w:uiPriority w:val="99"/>
    <w:unhideWhenUsed/>
    <w:rsid w:val="002A5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4E"/>
  </w:style>
  <w:style w:type="paragraph" w:styleId="BalloonText">
    <w:name w:val="Balloon Text"/>
    <w:basedOn w:val="Normal"/>
    <w:link w:val="BalloonTextChar"/>
    <w:uiPriority w:val="99"/>
    <w:semiHidden/>
    <w:unhideWhenUsed/>
    <w:rsid w:val="003C0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1908">
      <w:bodyDiv w:val="1"/>
      <w:marLeft w:val="0"/>
      <w:marRight w:val="0"/>
      <w:marTop w:val="0"/>
      <w:marBottom w:val="0"/>
      <w:divBdr>
        <w:top w:val="none" w:sz="0" w:space="0" w:color="auto"/>
        <w:left w:val="none" w:sz="0" w:space="0" w:color="auto"/>
        <w:bottom w:val="none" w:sz="0" w:space="0" w:color="auto"/>
        <w:right w:val="none" w:sz="0" w:space="0" w:color="auto"/>
      </w:divBdr>
      <w:divsChild>
        <w:div w:id="141886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6371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Jamilu Marsh</dc:creator>
  <cp:keywords/>
  <dc:description/>
  <cp:lastModifiedBy>April Lee</cp:lastModifiedBy>
  <cp:revision>2</cp:revision>
  <cp:lastPrinted>2016-07-20T17:35:00Z</cp:lastPrinted>
  <dcterms:created xsi:type="dcterms:W3CDTF">2016-08-17T19:44:00Z</dcterms:created>
  <dcterms:modified xsi:type="dcterms:W3CDTF">2016-08-17T19:44:00Z</dcterms:modified>
</cp:coreProperties>
</file>